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7777777" w:rsidR="00E84563" w:rsidRDefault="00E84563" w:rsidP="4BEEB7AF">
      <w:pPr>
        <w:jc w:val="center"/>
      </w:pPr>
    </w:p>
    <w:p w14:paraId="76C6E245" w14:textId="2ED6D3FF" w:rsidR="4BEEB7AF" w:rsidRDefault="4BEEB7AF" w:rsidP="4BEEB7AF">
      <w:pPr>
        <w:jc w:val="center"/>
      </w:pPr>
    </w:p>
    <w:p w14:paraId="0565B9BC" w14:textId="45125CC6" w:rsidR="4BEEB7AF" w:rsidRDefault="4BEEB7AF" w:rsidP="4BEEB7AF">
      <w:pPr>
        <w:jc w:val="center"/>
      </w:pPr>
    </w:p>
    <w:p w14:paraId="3F4441AE" w14:textId="51C1E324" w:rsidR="4BEEB7AF" w:rsidRDefault="4BEEB7AF" w:rsidP="4BEEB7AF">
      <w:pPr>
        <w:jc w:val="center"/>
      </w:pPr>
    </w:p>
    <w:p w14:paraId="711C6DDF" w14:textId="6D31BB9A" w:rsidR="4BEEB7AF" w:rsidRDefault="4BEEB7AF" w:rsidP="4BEEB7AF">
      <w:pPr>
        <w:jc w:val="center"/>
      </w:pPr>
    </w:p>
    <w:p w14:paraId="68EFAFF4" w14:textId="3C500A04" w:rsidR="3B03FA4C" w:rsidRDefault="3B03FA4C" w:rsidP="4BEEB7AF">
      <w:pPr>
        <w:jc w:val="center"/>
        <w:rPr>
          <w:rFonts w:ascii="Times New Roman" w:eastAsia="Times New Roman" w:hAnsi="Times New Roman" w:cs="Times New Roman"/>
        </w:rPr>
      </w:pPr>
      <w:r w:rsidRPr="4BEEB7AF">
        <w:rPr>
          <w:rFonts w:ascii="Times New Roman" w:eastAsia="Times New Roman" w:hAnsi="Times New Roman" w:cs="Times New Roman"/>
        </w:rPr>
        <w:t>Mindfulness for transitioning College students</w:t>
      </w:r>
    </w:p>
    <w:p w14:paraId="2489E9D3" w14:textId="7FEF3213" w:rsidR="4BEEB7AF" w:rsidRDefault="4BEEB7AF" w:rsidP="4BEEB7AF">
      <w:pPr>
        <w:jc w:val="center"/>
        <w:rPr>
          <w:rFonts w:ascii="Times New Roman" w:eastAsia="Times New Roman" w:hAnsi="Times New Roman" w:cs="Times New Roman"/>
        </w:rPr>
      </w:pPr>
    </w:p>
    <w:p w14:paraId="362D5061" w14:textId="5BAB09D1" w:rsidR="5F7A74F2" w:rsidRDefault="5F7A74F2" w:rsidP="4BEEB7AF">
      <w:pPr>
        <w:jc w:val="center"/>
        <w:rPr>
          <w:rFonts w:ascii="Times New Roman" w:eastAsia="Times New Roman" w:hAnsi="Times New Roman" w:cs="Times New Roman"/>
        </w:rPr>
      </w:pPr>
      <w:r w:rsidRPr="4BEEB7AF">
        <w:rPr>
          <w:rFonts w:ascii="Times New Roman" w:eastAsia="Times New Roman" w:hAnsi="Times New Roman" w:cs="Times New Roman"/>
        </w:rPr>
        <w:t>Elina Kaveh, Tamia Lucas</w:t>
      </w:r>
    </w:p>
    <w:p w14:paraId="34DE959A" w14:textId="1D440135" w:rsidR="5F7A74F2" w:rsidRDefault="5F7A74F2" w:rsidP="4BEEB7AF">
      <w:pPr>
        <w:jc w:val="center"/>
        <w:rPr>
          <w:rFonts w:ascii="Times New Roman" w:eastAsia="Times New Roman" w:hAnsi="Times New Roman" w:cs="Times New Roman"/>
        </w:rPr>
      </w:pPr>
      <w:r w:rsidRPr="4BEEB7AF">
        <w:rPr>
          <w:rFonts w:ascii="Times New Roman" w:eastAsia="Times New Roman" w:hAnsi="Times New Roman" w:cs="Times New Roman"/>
        </w:rPr>
        <w:t>Department of Psychology, East Carolina University</w:t>
      </w:r>
    </w:p>
    <w:p w14:paraId="4F2ECAB6" w14:textId="05599AC1" w:rsidR="5F7A74F2" w:rsidRDefault="5F7A74F2" w:rsidP="4BEEB7AF">
      <w:pPr>
        <w:jc w:val="center"/>
        <w:rPr>
          <w:rFonts w:ascii="Times New Roman" w:eastAsia="Times New Roman" w:hAnsi="Times New Roman" w:cs="Times New Roman"/>
        </w:rPr>
      </w:pPr>
      <w:r w:rsidRPr="4BEEB7AF">
        <w:rPr>
          <w:rFonts w:ascii="Times New Roman" w:eastAsia="Times New Roman" w:hAnsi="Times New Roman" w:cs="Times New Roman"/>
        </w:rPr>
        <w:t>Advanced Topics Seminar – PSYC 4250</w:t>
      </w:r>
      <w:r w:rsidR="2DC15B66" w:rsidRPr="4BEEB7AF">
        <w:rPr>
          <w:rFonts w:ascii="Times New Roman" w:eastAsia="Times New Roman" w:hAnsi="Times New Roman" w:cs="Times New Roman"/>
        </w:rPr>
        <w:t>.003</w:t>
      </w:r>
    </w:p>
    <w:p w14:paraId="6AA990B6" w14:textId="7CEFD574" w:rsidR="5F7A74F2" w:rsidRDefault="5F7A74F2" w:rsidP="4BEEB7AF">
      <w:pPr>
        <w:jc w:val="center"/>
        <w:rPr>
          <w:rFonts w:ascii="Times New Roman" w:eastAsia="Times New Roman" w:hAnsi="Times New Roman" w:cs="Times New Roman"/>
        </w:rPr>
      </w:pPr>
      <w:r w:rsidRPr="4BEEB7AF">
        <w:rPr>
          <w:rFonts w:ascii="Times New Roman" w:eastAsia="Times New Roman" w:hAnsi="Times New Roman" w:cs="Times New Roman"/>
        </w:rPr>
        <w:t>Dr.</w:t>
      </w:r>
      <w:r w:rsidR="12DD144D" w:rsidRPr="4BEEB7AF">
        <w:rPr>
          <w:rFonts w:ascii="Times New Roman" w:eastAsia="Times New Roman" w:hAnsi="Times New Roman" w:cs="Times New Roman"/>
        </w:rPr>
        <w:t xml:space="preserve"> Kendell Thornton</w:t>
      </w:r>
    </w:p>
    <w:p w14:paraId="5EAF0260" w14:textId="2F920F5C" w:rsidR="12DD144D" w:rsidRDefault="12DD144D" w:rsidP="4BEEB7AF">
      <w:pPr>
        <w:jc w:val="center"/>
        <w:rPr>
          <w:rFonts w:ascii="Times New Roman" w:eastAsia="Times New Roman" w:hAnsi="Times New Roman" w:cs="Times New Roman"/>
        </w:rPr>
      </w:pPr>
      <w:r w:rsidRPr="4BEEB7AF">
        <w:rPr>
          <w:rFonts w:ascii="Times New Roman" w:eastAsia="Times New Roman" w:hAnsi="Times New Roman" w:cs="Times New Roman"/>
        </w:rPr>
        <w:t>2 December 2024</w:t>
      </w:r>
    </w:p>
    <w:p w14:paraId="0F1A3794" w14:textId="22ACFB9E" w:rsidR="4BEEB7AF" w:rsidRDefault="4BEEB7AF" w:rsidP="4BEEB7AF">
      <w:pPr>
        <w:jc w:val="center"/>
      </w:pPr>
    </w:p>
    <w:p w14:paraId="1890F5DD" w14:textId="536255BB" w:rsidR="4BEEB7AF" w:rsidRDefault="4BEEB7AF" w:rsidP="4BEEB7AF">
      <w:pPr>
        <w:jc w:val="center"/>
      </w:pPr>
    </w:p>
    <w:p w14:paraId="71258B61" w14:textId="72BF2252" w:rsidR="4BEEB7AF" w:rsidRDefault="4BEEB7AF" w:rsidP="4BEEB7AF">
      <w:pPr>
        <w:jc w:val="center"/>
      </w:pPr>
    </w:p>
    <w:p w14:paraId="1AABB5B0" w14:textId="10C325D4" w:rsidR="4BEEB7AF" w:rsidRDefault="4BEEB7AF" w:rsidP="4BEEB7AF">
      <w:pPr>
        <w:jc w:val="center"/>
      </w:pPr>
    </w:p>
    <w:p w14:paraId="5ECEDEF9" w14:textId="30334820" w:rsidR="4BEEB7AF" w:rsidRDefault="4BEEB7AF" w:rsidP="4BEEB7AF">
      <w:pPr>
        <w:jc w:val="center"/>
      </w:pPr>
    </w:p>
    <w:p w14:paraId="6F9CA86A" w14:textId="5D66D3A7" w:rsidR="4BEEB7AF" w:rsidRDefault="4BEEB7AF" w:rsidP="4BEEB7AF">
      <w:pPr>
        <w:jc w:val="center"/>
      </w:pPr>
    </w:p>
    <w:p w14:paraId="69BB03D7" w14:textId="0538CF32" w:rsidR="4BEEB7AF" w:rsidRDefault="4BEEB7AF" w:rsidP="4BEEB7AF">
      <w:pPr>
        <w:jc w:val="center"/>
      </w:pPr>
    </w:p>
    <w:p w14:paraId="31469B56" w14:textId="66DD97F0" w:rsidR="4BEEB7AF" w:rsidRDefault="4BEEB7AF" w:rsidP="4BEEB7AF">
      <w:pPr>
        <w:jc w:val="center"/>
      </w:pPr>
    </w:p>
    <w:p w14:paraId="30446BD3" w14:textId="52A1BFDD" w:rsidR="4BEEB7AF" w:rsidRDefault="4BEEB7AF" w:rsidP="4BEEB7AF">
      <w:pPr>
        <w:jc w:val="center"/>
      </w:pPr>
    </w:p>
    <w:p w14:paraId="310206E6" w14:textId="42609089" w:rsidR="4BEEB7AF" w:rsidRDefault="4BEEB7AF" w:rsidP="4BEEB7AF">
      <w:pPr>
        <w:jc w:val="center"/>
      </w:pPr>
    </w:p>
    <w:p w14:paraId="13698025" w14:textId="2CFCB6BD" w:rsidR="4BEEB7AF" w:rsidRDefault="4BEEB7AF" w:rsidP="4BEEB7AF">
      <w:pPr>
        <w:jc w:val="center"/>
      </w:pPr>
    </w:p>
    <w:p w14:paraId="43E7E225" w14:textId="1256F5EB" w:rsidR="4BEEB7AF" w:rsidRDefault="4BEEB7AF" w:rsidP="4BEEB7AF">
      <w:pPr>
        <w:jc w:val="center"/>
      </w:pPr>
    </w:p>
    <w:p w14:paraId="1E2B3CEC" w14:textId="75CE87A6" w:rsidR="4BEEB7AF" w:rsidRDefault="4BEEB7AF" w:rsidP="4BEEB7AF">
      <w:pPr>
        <w:jc w:val="center"/>
      </w:pPr>
    </w:p>
    <w:p w14:paraId="672EB0B9" w14:textId="74F7EA97" w:rsidR="4BEEB7AF" w:rsidRDefault="4BEEB7AF" w:rsidP="4BEEB7AF">
      <w:pPr>
        <w:jc w:val="center"/>
      </w:pPr>
    </w:p>
    <w:p w14:paraId="29382AFA" w14:textId="419B2474" w:rsidR="4BEEB7AF" w:rsidRDefault="4BEEB7AF" w:rsidP="4BEEB7AF">
      <w:pPr>
        <w:jc w:val="center"/>
        <w:rPr>
          <w:rFonts w:ascii="Times New Roman" w:eastAsia="Times New Roman" w:hAnsi="Times New Roman" w:cs="Times New Roman"/>
        </w:rPr>
      </w:pPr>
    </w:p>
    <w:p w14:paraId="063215B3" w14:textId="7570613E" w:rsidR="12DD144D" w:rsidRPr="00130B28" w:rsidRDefault="12DD144D" w:rsidP="4BEEB7AF">
      <w:pPr>
        <w:rPr>
          <w:b/>
          <w:bCs/>
        </w:rPr>
      </w:pPr>
      <w:r w:rsidRPr="00130B28">
        <w:rPr>
          <w:rFonts w:ascii="Times New Roman" w:eastAsia="Times New Roman" w:hAnsi="Times New Roman" w:cs="Times New Roman"/>
          <w:b/>
          <w:bCs/>
        </w:rPr>
        <w:t xml:space="preserve">Abstract </w:t>
      </w:r>
    </w:p>
    <w:p w14:paraId="2C567EDB" w14:textId="6DDF0AFE" w:rsidR="12DD144D" w:rsidRDefault="12DD144D" w:rsidP="4BEEB7AF">
      <w:pPr>
        <w:spacing w:before="240" w:after="240" w:line="480" w:lineRule="auto"/>
        <w:ind w:firstLine="720"/>
        <w:rPr>
          <w:rFonts w:ascii="Times New Roman" w:eastAsia="Times New Roman" w:hAnsi="Times New Roman" w:cs="Times New Roman"/>
        </w:rPr>
      </w:pPr>
      <w:r w:rsidRPr="4BEEB7AF">
        <w:rPr>
          <w:rFonts w:ascii="Times New Roman" w:eastAsia="Times New Roman" w:hAnsi="Times New Roman" w:cs="Times New Roman"/>
        </w:rPr>
        <w:t>The transition to college is a critical period for students, often marked by increased stress, anxiety, and shifts in health behaviors, such as changes in sleep and alcohol consumption. Mindfulness-based programs (MBPs), which emphasize present-moment awareness and non-judgmental acceptance, have been shown to reduce symptoms of anxiety, depression, and stress in various populations. However, the effects of MBPs on first-year college students, particularly regarding mental health, well-being, and health behaviors, remain underexplored. This study investigates the impact of a mindfulness-based intervention on mental health outcomes (depression, anxiety), life satisfaction, and health behaviors (sleep quality, alcohol use) among first-year college students. We hypothesize that participation in the mindfulness program will result in significant improvements in depression, anxiety, and life satisfaction, as well as small improvements in health behaviors such as sleep quality and alcohol-related consequences. Additionally, we expect increases in self-compassion, mindfulness, and social connectedness in the intervention group compared to a control group.</w:t>
      </w:r>
    </w:p>
    <w:p w14:paraId="68A42B02" w14:textId="5D95F77E" w:rsidR="12DD144D" w:rsidRDefault="12DD144D" w:rsidP="4BEEB7AF">
      <w:pPr>
        <w:spacing w:before="240" w:after="240" w:line="480" w:lineRule="auto"/>
        <w:ind w:firstLine="720"/>
        <w:rPr>
          <w:rFonts w:ascii="Times New Roman" w:eastAsia="Times New Roman" w:hAnsi="Times New Roman" w:cs="Times New Roman"/>
        </w:rPr>
      </w:pPr>
      <w:r w:rsidRPr="4BEEB7AF">
        <w:rPr>
          <w:rFonts w:ascii="Times New Roman" w:eastAsia="Times New Roman" w:hAnsi="Times New Roman" w:cs="Times New Roman"/>
        </w:rPr>
        <w:t xml:space="preserve">Using a randomized controlled trial (RCT) design, this study will assign participants to either a mindfulness-based intervention group or a wait-list control group. Measures will include established scales for depression, anxiety, life satisfaction, mindfulness, self-compassion, social connectedness, sleep quality, alcohol use, and alcohol-related consequences, assessed at baseline, post-intervention, and follow-up. By examining both immediate and longer-term effects of the mindfulness program, the study aims to contribute to the understanding of how mindfulness can support the mental health and well-being of first-year college students. The results could inform </w:t>
      </w:r>
      <w:r w:rsidRPr="4BEEB7AF">
        <w:rPr>
          <w:rFonts w:ascii="Times New Roman" w:eastAsia="Times New Roman" w:hAnsi="Times New Roman" w:cs="Times New Roman"/>
        </w:rPr>
        <w:lastRenderedPageBreak/>
        <w:t>future mental health interventions and promote the integration of MBPs into college counseling services to enhance student outcomes during this pivotal transition.</w:t>
      </w:r>
      <w:r w:rsidR="3C8FCC0F" w:rsidRPr="4BEEB7AF">
        <w:rPr>
          <w:rFonts w:ascii="Times New Roman" w:eastAsia="Times New Roman" w:hAnsi="Times New Roman" w:cs="Times New Roman"/>
        </w:rPr>
        <w:t xml:space="preserve"> </w:t>
      </w:r>
    </w:p>
    <w:p w14:paraId="77619000" w14:textId="2AB99830" w:rsidR="2BB94E2B" w:rsidRPr="00130B28" w:rsidRDefault="2BB94E2B" w:rsidP="4BEEB7AF">
      <w:pPr>
        <w:spacing w:before="240" w:after="240" w:line="480" w:lineRule="auto"/>
        <w:rPr>
          <w:rFonts w:ascii="Times New Roman" w:eastAsia="Times New Roman" w:hAnsi="Times New Roman" w:cs="Times New Roman"/>
          <w:b/>
          <w:bCs/>
        </w:rPr>
      </w:pPr>
      <w:r w:rsidRPr="00130B28">
        <w:rPr>
          <w:rFonts w:ascii="Times New Roman" w:eastAsia="Times New Roman" w:hAnsi="Times New Roman" w:cs="Times New Roman"/>
          <w:b/>
          <w:bCs/>
        </w:rPr>
        <w:t>Introduction</w:t>
      </w:r>
    </w:p>
    <w:p w14:paraId="394E22D1" w14:textId="734A2900" w:rsidR="2BB94E2B" w:rsidRDefault="2BB94E2B" w:rsidP="4BEEB7AF">
      <w:pPr>
        <w:spacing w:before="240" w:after="240" w:line="480" w:lineRule="auto"/>
        <w:ind w:firstLine="720"/>
      </w:pPr>
      <w:r w:rsidRPr="4BEEB7AF">
        <w:rPr>
          <w:rFonts w:ascii="Times New Roman" w:eastAsia="Times New Roman" w:hAnsi="Times New Roman" w:cs="Times New Roman"/>
        </w:rPr>
        <w:t>The transition to college is a significant life event for many students, representing a period of growth, challenge, and increased responsibility. This transition, however, is not without its difficulties. First-year students often encounter a range of academic, social, and emotional challenges, which can lead to elevated stress, anxiety, and depression (Ibrahim et al., 2013). Studies have consistently shown that mental health issues, including anxiety, depression, and stress, are prevalent among college students, with over 30% of students reporting symptoms of depression and anxiety (American College Health Association, 2019). Furthermore, students often engage in unhealthy behaviors—such as poor sleep, poor nutrition, and alcohol use—that can exacerbate these mental health problems and hinder overall well-being (Hefner &amp; Eisenberg, 2009). Given the mental health crisis among college students, there has been growing interest in interventions that can improve emotional and psychological functioning. Mindfulness-based interventions (MBIs) have emerged as one potential strategy to help students manage the demands of college life while promoting mental and physical well-being.</w:t>
      </w:r>
    </w:p>
    <w:p w14:paraId="0C2DE728" w14:textId="1F9449C1" w:rsidR="2BB94E2B" w:rsidRDefault="2BB94E2B" w:rsidP="4BEEB7AF">
      <w:pPr>
        <w:spacing w:before="240" w:after="240" w:line="480" w:lineRule="auto"/>
        <w:ind w:firstLine="720"/>
      </w:pPr>
      <w:r w:rsidRPr="4BEEB7AF">
        <w:rPr>
          <w:rFonts w:ascii="Times New Roman" w:eastAsia="Times New Roman" w:hAnsi="Times New Roman" w:cs="Times New Roman"/>
        </w:rPr>
        <w:t xml:space="preserve">Mindfulness is defined as the practice of maintaining focused attention on the present moment, with an attitude of acceptance and non-judgment (Kabat-Zinn, 2003). As a psychological and emotional regulation tool, mindfulness has been shown to reduce stress, anxiety, and depressive symptoms, and improve overall emotional well-being (Zeidan et al., 2010). The growing body of research suggests that MBIs may be effective in addressing mental health concerns in college students, but results have been mixed, particularly when it comes to </w:t>
      </w:r>
      <w:r w:rsidRPr="4BEEB7AF">
        <w:rPr>
          <w:rFonts w:ascii="Times New Roman" w:eastAsia="Times New Roman" w:hAnsi="Times New Roman" w:cs="Times New Roman"/>
        </w:rPr>
        <w:lastRenderedPageBreak/>
        <w:t>their effects on behavioral outcomes such as sleep and alcohol use. This study aims to examine the impact of a mindfulness-based program (L2B) on mental health, life satisfaction, and health behaviors, such as sleep quality and alcohol-related consequences, among first-year college students.</w:t>
      </w:r>
    </w:p>
    <w:p w14:paraId="3B845EB1" w14:textId="314720BF" w:rsidR="2BB94E2B" w:rsidRDefault="2BB94E2B" w:rsidP="4BEEB7AF">
      <w:pPr>
        <w:spacing w:before="240" w:after="240" w:line="480" w:lineRule="auto"/>
        <w:ind w:firstLine="720"/>
      </w:pPr>
      <w:r w:rsidRPr="4BEEB7AF">
        <w:rPr>
          <w:rFonts w:ascii="Times New Roman" w:eastAsia="Times New Roman" w:hAnsi="Times New Roman" w:cs="Times New Roman"/>
        </w:rPr>
        <w:t xml:space="preserve">A number of studies have explored the benefits of mindfulness interventions for mental health outcomes in college students. For example, Mermelstein and Garske (2019) conducted a pilot study on binge drinkers and found that even brief mindfulness interventions led to reductions in alcohol consumption. Similarly, </w:t>
      </w:r>
      <w:proofErr w:type="spellStart"/>
      <w:r w:rsidRPr="4BEEB7AF">
        <w:rPr>
          <w:rFonts w:ascii="Times New Roman" w:eastAsia="Times New Roman" w:hAnsi="Times New Roman" w:cs="Times New Roman"/>
        </w:rPr>
        <w:t>Dvorakova</w:t>
      </w:r>
      <w:proofErr w:type="spellEnd"/>
      <w:r w:rsidRPr="4BEEB7AF">
        <w:rPr>
          <w:rFonts w:ascii="Times New Roman" w:eastAsia="Times New Roman" w:hAnsi="Times New Roman" w:cs="Times New Roman"/>
        </w:rPr>
        <w:t xml:space="preserve"> et al. (2020) conducted a randomized controlled trial (RCT) with first-year college students and found improvements in both anxiety and overall psychological well-being after a mindfulness-based intervention. These findings support the notion that mindfulness interventions can help students manage mental health issues such as stress and anxiety during the transition to college. Bloch et al. (2017) also found that mindfulness-based programs not only reduced anxiety but also increased students’ sense of meaning in life, showing that mindfulness could enhance emotional well-being and provide students with tools for greater emotional resilience. These studies suggest that MBIs are effective for reducing common mental health symptoms in students and improving their overall well-being.</w:t>
      </w:r>
    </w:p>
    <w:p w14:paraId="6A181A62" w14:textId="5F59C656" w:rsidR="2BB94E2B" w:rsidRDefault="2BB94E2B" w:rsidP="4BEEB7AF">
      <w:pPr>
        <w:spacing w:before="240" w:after="240" w:line="480" w:lineRule="auto"/>
        <w:ind w:firstLine="720"/>
      </w:pPr>
      <w:r w:rsidRPr="4BEEB7AF">
        <w:rPr>
          <w:rFonts w:ascii="Times New Roman" w:eastAsia="Times New Roman" w:hAnsi="Times New Roman" w:cs="Times New Roman"/>
        </w:rPr>
        <w:t xml:space="preserve">Other research has explored how mindfulness interventions can influence cognitive functioning, such as attention and memory. Kingery et al. (2019) examined the effects of mindfulness practices in a developmental psychology class and found that mindfulness exercises helped students reduce stress and improve concentration and focus. However, the effects on cognitive performance, particularly on measures of working memory and content retention, have been less consistent. For example, Friedman-Wheeler et al. (2021) conducted a study on </w:t>
      </w:r>
      <w:r w:rsidRPr="4BEEB7AF">
        <w:rPr>
          <w:rFonts w:ascii="Times New Roman" w:eastAsia="Times New Roman" w:hAnsi="Times New Roman" w:cs="Times New Roman"/>
        </w:rPr>
        <w:lastRenderedPageBreak/>
        <w:t>mindfulness meditation in the classroom, but their results showed no significant improvements in content retention or cognitive outcomes such as working memory. These mixed results highlight the need for further investigation into the cognitive benefits of mindfulness and suggest that while mindfulness may help improve focus and attention in the short term, its impact on memory and learning is less clear.</w:t>
      </w:r>
    </w:p>
    <w:p w14:paraId="32F79367" w14:textId="211F470D" w:rsidR="2BB94E2B" w:rsidRDefault="2BB94E2B" w:rsidP="4BEEB7AF">
      <w:pPr>
        <w:spacing w:before="240" w:after="240" w:line="480" w:lineRule="auto"/>
        <w:ind w:firstLine="720"/>
      </w:pPr>
      <w:r w:rsidRPr="4BEEB7AF">
        <w:rPr>
          <w:rFonts w:ascii="Times New Roman" w:eastAsia="Times New Roman" w:hAnsi="Times New Roman" w:cs="Times New Roman"/>
        </w:rPr>
        <w:t>In addition to mental health improvements, research has begun to examine the role of mindfulness in health behaviors, such as sleep and alcohol use. Sleep problems, including difficulty falling asleep and poor sleep quality, are common among college students (Hefner &amp; Eisenberg, 2009), and research has shown that mindfulness can improve sleep quality by reducing the physiological and psychological arousal that interferes with restful sleep. For example, a study by Zeidan et al. (2010) demonstrated that mindfulness-based practices can reduce stress and promote relaxation, leading to better sleep outcomes. In the context of alcohol consumption, Mermelstein and Garske (2019) found that a brief mindfulness intervention significantly reduced alcohol consumption in binge-drinking students, suggesting that mindfulness could be a valuable tool for addressing alcohol-related behaviors among college students. However, while there is some evidence that mindfulness can improve sleep and reduce alcohol consumption, the broader impact of mindfulness on students’ health behaviors remains underexplored.</w:t>
      </w:r>
    </w:p>
    <w:p w14:paraId="0FAC8AC2" w14:textId="0D4516D3" w:rsidR="2BB94E2B" w:rsidRDefault="2BB94E2B" w:rsidP="4BEEB7AF">
      <w:pPr>
        <w:spacing w:before="240" w:after="240" w:line="480" w:lineRule="auto"/>
        <w:ind w:firstLine="720"/>
      </w:pPr>
      <w:r w:rsidRPr="4BEEB7AF">
        <w:rPr>
          <w:rFonts w:ascii="Times New Roman" w:eastAsia="Times New Roman" w:hAnsi="Times New Roman" w:cs="Times New Roman"/>
        </w:rPr>
        <w:t xml:space="preserve">Despite the promising findings from existing research, there are notable gaps and limitations in the literature. Many studies on mindfulness in college settings have been limited by small sample sizes, brief interventions, or inconsistent outcome measures. For example, while </w:t>
      </w:r>
      <w:proofErr w:type="spellStart"/>
      <w:r w:rsidRPr="4BEEB7AF">
        <w:rPr>
          <w:rFonts w:ascii="Times New Roman" w:eastAsia="Times New Roman" w:hAnsi="Times New Roman" w:cs="Times New Roman"/>
        </w:rPr>
        <w:t>Dvorakova</w:t>
      </w:r>
      <w:proofErr w:type="spellEnd"/>
      <w:r w:rsidRPr="4BEEB7AF">
        <w:rPr>
          <w:rFonts w:ascii="Times New Roman" w:eastAsia="Times New Roman" w:hAnsi="Times New Roman" w:cs="Times New Roman"/>
        </w:rPr>
        <w:t xml:space="preserve"> et al. (2020) found significant improvements in anxiety and well-being, the intervention duration was relatively short (only four weeks), raising questions about the long-</w:t>
      </w:r>
      <w:r w:rsidRPr="4BEEB7AF">
        <w:rPr>
          <w:rFonts w:ascii="Times New Roman" w:eastAsia="Times New Roman" w:hAnsi="Times New Roman" w:cs="Times New Roman"/>
        </w:rPr>
        <w:lastRenderedPageBreak/>
        <w:t>term effects of mindfulness on college students’ mental health. Additionally, the types of mindfulness interventions used in these studies vary widely, from 10-minute daily sessions to multi-week programs, making it difficult to determine the optimal dosage and duration for maximum effectiveness. Furthermore, while many studies have focused on mental health outcomes, fewer have examined the broader impact of mindfulness on health behaviors like sleep quality and alcohol consumption.</w:t>
      </w:r>
    </w:p>
    <w:p w14:paraId="1D14A929" w14:textId="14B0CFFF" w:rsidR="2BB94E2B" w:rsidRDefault="2BB94E2B" w:rsidP="4BEEB7AF">
      <w:pPr>
        <w:spacing w:before="240" w:after="240" w:line="480" w:lineRule="auto"/>
        <w:ind w:firstLine="720"/>
      </w:pPr>
      <w:r w:rsidRPr="4BEEB7AF">
        <w:rPr>
          <w:rFonts w:ascii="Times New Roman" w:eastAsia="Times New Roman" w:hAnsi="Times New Roman" w:cs="Times New Roman"/>
        </w:rPr>
        <w:t>The current study aims to fill these gaps by evaluating the effects of a mindfulness-based program (L2B) on both mental health and health behaviors in first-year college students. Specifically, this study will investigate whether participation in the L2B mindfulness program leads to reductions in depression and anxiety, increases in life satisfaction, and improvements in health behaviors such as sleep quality and alcohol-related consequences. The study will employ a randomized controlled trial (RCT) design, with students randomly assigned to either the mindfulness intervention group or a wait-list control group. The primary outcome measures will include self-reported levels of depression, anxiety, life satisfaction, mindfulness, self-compassion, social connectedness, sleep quality, and alcohol-related behaviors.</w:t>
      </w:r>
    </w:p>
    <w:p w14:paraId="1F115469" w14:textId="30EC29F4" w:rsidR="2BB94E2B" w:rsidRDefault="2BB94E2B" w:rsidP="4BEEB7AF">
      <w:pPr>
        <w:spacing w:before="240" w:after="240" w:line="480" w:lineRule="auto"/>
        <w:ind w:firstLine="720"/>
      </w:pPr>
      <w:r w:rsidRPr="4BEEB7AF">
        <w:rPr>
          <w:rFonts w:ascii="Times New Roman" w:eastAsia="Times New Roman" w:hAnsi="Times New Roman" w:cs="Times New Roman"/>
        </w:rPr>
        <w:t xml:space="preserve">By examining these variables, the study will contribute to the growing body of literature on mindfulness interventions in college settings and help clarify the potential benefits of mindfulness training for first-year students. The hypothesis is that the mindfulness-based program will lead to significant improvements in mental health outcomes, including reductions in depression and anxiety, and increased life satisfaction. Additionally, it is predicted that the program will lead to marginal improvements in health behaviors, particularly in areas such as sleep quality and alcohol-related consequences. Given the prevalence of mental health and health </w:t>
      </w:r>
      <w:r w:rsidRPr="4BEEB7AF">
        <w:rPr>
          <w:rFonts w:ascii="Times New Roman" w:eastAsia="Times New Roman" w:hAnsi="Times New Roman" w:cs="Times New Roman"/>
        </w:rPr>
        <w:lastRenderedPageBreak/>
        <w:t>behavior issues among college students, this research could have important implications for the development of mindfulness-based programs tailored to support students' well-being.</w:t>
      </w:r>
    </w:p>
    <w:p w14:paraId="59B4E4E0" w14:textId="28752819" w:rsidR="493A4571" w:rsidRPr="00751C89" w:rsidRDefault="2BB94E2B" w:rsidP="00751C89">
      <w:pPr>
        <w:spacing w:before="240" w:after="240" w:line="480" w:lineRule="auto"/>
        <w:ind w:firstLine="720"/>
      </w:pPr>
      <w:r w:rsidRPr="4BEEB7AF">
        <w:rPr>
          <w:rFonts w:ascii="Times New Roman" w:eastAsia="Times New Roman" w:hAnsi="Times New Roman" w:cs="Times New Roman"/>
        </w:rPr>
        <w:t>In conclusion, the current study seeks to investigate the effects of a mindfulness-based program on mental health and health behaviors in first-year college students. With its randomized controlled design and comprehensive outcome measures, this study aims to provide valuable insights into the potential benefits of mindfulness for promoting well-being in college students. By addressing both mental health and health behaviors, the findings from this study could inform the development of more effective interventions aimed at improving the overall college experience and supporting students in navigating the challenges of this important life transition.</w:t>
      </w:r>
    </w:p>
    <w:p w14:paraId="1E6846BD" w14:textId="5BE58D1C" w:rsidR="00C578B8" w:rsidRDefault="00CE1668" w:rsidP="00FE67B0">
      <w:pPr>
        <w:spacing w:before="240" w:after="240" w:line="480" w:lineRule="auto"/>
        <w:rPr>
          <w:rFonts w:ascii="Times New Roman" w:eastAsia="Times New Roman" w:hAnsi="Times New Roman" w:cs="Times New Roman"/>
          <w:b/>
          <w:bCs/>
        </w:rPr>
      </w:pPr>
      <w:r>
        <w:rPr>
          <w:rFonts w:ascii="Times New Roman" w:eastAsia="Times New Roman" w:hAnsi="Times New Roman" w:cs="Times New Roman"/>
          <w:b/>
          <w:bCs/>
        </w:rPr>
        <w:t>Methods</w:t>
      </w:r>
    </w:p>
    <w:p w14:paraId="180D5349" w14:textId="32FA54DD" w:rsidR="00117CB1" w:rsidRDefault="00117CB1" w:rsidP="005D479C">
      <w:pPr>
        <w:spacing w:before="240" w:after="240" w:line="480" w:lineRule="auto"/>
        <w:rPr>
          <w:rFonts w:ascii="Times New Roman" w:eastAsia="Times New Roman" w:hAnsi="Times New Roman" w:cs="Times New Roman"/>
        </w:rPr>
      </w:pPr>
      <w:r>
        <w:rPr>
          <w:rFonts w:ascii="Times New Roman" w:eastAsia="Times New Roman" w:hAnsi="Times New Roman" w:cs="Times New Roman"/>
        </w:rPr>
        <w:tab/>
        <w:t xml:space="preserve">This study </w:t>
      </w:r>
      <w:r w:rsidR="0096488E">
        <w:rPr>
          <w:rFonts w:ascii="Times New Roman" w:eastAsia="Times New Roman" w:hAnsi="Times New Roman" w:cs="Times New Roman"/>
        </w:rPr>
        <w:t xml:space="preserve">focuses on the </w:t>
      </w:r>
      <w:r w:rsidR="00042467">
        <w:rPr>
          <w:rFonts w:ascii="Times New Roman" w:eastAsia="Times New Roman" w:hAnsi="Times New Roman" w:cs="Times New Roman"/>
        </w:rPr>
        <w:t xml:space="preserve">effects of a mindfulness-based </w:t>
      </w:r>
      <w:r w:rsidR="002746E6">
        <w:rPr>
          <w:rFonts w:ascii="Times New Roman" w:eastAsia="Times New Roman" w:hAnsi="Times New Roman" w:cs="Times New Roman"/>
        </w:rPr>
        <w:t>attitude and lifestyle</w:t>
      </w:r>
      <w:r w:rsidR="00700C8D">
        <w:rPr>
          <w:rFonts w:ascii="Times New Roman" w:eastAsia="Times New Roman" w:hAnsi="Times New Roman" w:cs="Times New Roman"/>
        </w:rPr>
        <w:t xml:space="preserve"> on </w:t>
      </w:r>
      <w:r w:rsidR="00F56E86">
        <w:rPr>
          <w:rFonts w:ascii="Times New Roman" w:eastAsia="Times New Roman" w:hAnsi="Times New Roman" w:cs="Times New Roman"/>
        </w:rPr>
        <w:t xml:space="preserve">first-year college students. </w:t>
      </w:r>
      <w:r w:rsidR="002746E6">
        <w:rPr>
          <w:rFonts w:ascii="Times New Roman" w:eastAsia="Times New Roman" w:hAnsi="Times New Roman" w:cs="Times New Roman"/>
        </w:rPr>
        <w:t xml:space="preserve">It </w:t>
      </w:r>
      <w:r w:rsidR="00AE2DAA">
        <w:rPr>
          <w:rFonts w:ascii="Times New Roman" w:eastAsia="Times New Roman" w:hAnsi="Times New Roman" w:cs="Times New Roman"/>
        </w:rPr>
        <w:t>uses mindful</w:t>
      </w:r>
      <w:r w:rsidR="004D7EC1">
        <w:rPr>
          <w:rFonts w:ascii="Times New Roman" w:eastAsia="Times New Roman" w:hAnsi="Times New Roman" w:cs="Times New Roman"/>
        </w:rPr>
        <w:t xml:space="preserve">ness-based </w:t>
      </w:r>
      <w:r w:rsidR="00B913AF">
        <w:rPr>
          <w:rFonts w:ascii="Times New Roman" w:eastAsia="Times New Roman" w:hAnsi="Times New Roman" w:cs="Times New Roman"/>
        </w:rPr>
        <w:t>programs to measure</w:t>
      </w:r>
      <w:r w:rsidR="00CA0C08">
        <w:rPr>
          <w:rFonts w:ascii="Times New Roman" w:eastAsia="Times New Roman" w:hAnsi="Times New Roman" w:cs="Times New Roman"/>
        </w:rPr>
        <w:t xml:space="preserve"> </w:t>
      </w:r>
      <w:r w:rsidR="0010767C">
        <w:rPr>
          <w:rFonts w:ascii="Times New Roman" w:eastAsia="Times New Roman" w:hAnsi="Times New Roman" w:cs="Times New Roman"/>
        </w:rPr>
        <w:t xml:space="preserve">changes in </w:t>
      </w:r>
      <w:r w:rsidR="00D9285F">
        <w:rPr>
          <w:rFonts w:ascii="Times New Roman" w:eastAsia="Times New Roman" w:hAnsi="Times New Roman" w:cs="Times New Roman"/>
        </w:rPr>
        <w:t xml:space="preserve">the levels of </w:t>
      </w:r>
      <w:r w:rsidR="005C004F" w:rsidRPr="00492185">
        <w:rPr>
          <w:rFonts w:ascii="Times New Roman" w:eastAsia="Times New Roman" w:hAnsi="Times New Roman" w:cs="Times New Roman"/>
        </w:rPr>
        <w:t xml:space="preserve">depression, anxiety, life satisfaction, mindfulness, self-compassion, social connectedness, compassion, sleep issues, alcohol use, </w:t>
      </w:r>
      <w:r w:rsidR="00EB5B08">
        <w:rPr>
          <w:rFonts w:ascii="Times New Roman" w:eastAsia="Times New Roman" w:hAnsi="Times New Roman" w:cs="Times New Roman"/>
        </w:rPr>
        <w:t xml:space="preserve">and </w:t>
      </w:r>
      <w:r w:rsidR="005C004F" w:rsidRPr="00492185">
        <w:rPr>
          <w:rFonts w:ascii="Times New Roman" w:eastAsia="Times New Roman" w:hAnsi="Times New Roman" w:cs="Times New Roman"/>
        </w:rPr>
        <w:t>alcohol consequences</w:t>
      </w:r>
      <w:r w:rsidR="007F417E">
        <w:rPr>
          <w:rFonts w:ascii="Times New Roman" w:eastAsia="Times New Roman" w:hAnsi="Times New Roman" w:cs="Times New Roman"/>
        </w:rPr>
        <w:t xml:space="preserve">. </w:t>
      </w:r>
      <w:r w:rsidR="008E07CE">
        <w:rPr>
          <w:rFonts w:ascii="Times New Roman" w:eastAsia="Times New Roman" w:hAnsi="Times New Roman" w:cs="Times New Roman"/>
        </w:rPr>
        <w:t xml:space="preserve">The study uses </w:t>
      </w:r>
      <w:r w:rsidR="00981305">
        <w:rPr>
          <w:rFonts w:ascii="Times New Roman" w:eastAsia="Times New Roman" w:hAnsi="Times New Roman" w:cs="Times New Roman"/>
        </w:rPr>
        <w:t>109</w:t>
      </w:r>
      <w:r w:rsidR="008E07CE">
        <w:rPr>
          <w:rFonts w:ascii="Times New Roman" w:eastAsia="Times New Roman" w:hAnsi="Times New Roman" w:cs="Times New Roman"/>
        </w:rPr>
        <w:t xml:space="preserve"> participants</w:t>
      </w:r>
      <w:r w:rsidR="000157FC">
        <w:rPr>
          <w:rFonts w:ascii="Times New Roman" w:eastAsia="Times New Roman" w:hAnsi="Times New Roman" w:cs="Times New Roman"/>
        </w:rPr>
        <w:t>, 55 in the intervention group, and 54 in the control group.</w:t>
      </w:r>
      <w:r w:rsidR="00F24FEA">
        <w:rPr>
          <w:rFonts w:ascii="Times New Roman" w:eastAsia="Times New Roman" w:hAnsi="Times New Roman" w:cs="Times New Roman"/>
        </w:rPr>
        <w:t xml:space="preserve"> </w:t>
      </w:r>
      <w:r w:rsidR="001C2C4A">
        <w:rPr>
          <w:rFonts w:ascii="Times New Roman" w:eastAsia="Times New Roman" w:hAnsi="Times New Roman" w:cs="Times New Roman"/>
        </w:rPr>
        <w:t xml:space="preserve">These participants are all </w:t>
      </w:r>
      <w:r w:rsidR="00134F08">
        <w:rPr>
          <w:rFonts w:ascii="Times New Roman" w:eastAsia="Times New Roman" w:hAnsi="Times New Roman" w:cs="Times New Roman"/>
        </w:rPr>
        <w:t>first-year</w:t>
      </w:r>
      <w:r w:rsidR="001C2C4A">
        <w:rPr>
          <w:rFonts w:ascii="Times New Roman" w:eastAsia="Times New Roman" w:hAnsi="Times New Roman" w:cs="Times New Roman"/>
        </w:rPr>
        <w:t xml:space="preserve"> </w:t>
      </w:r>
      <w:r w:rsidR="00B85488">
        <w:rPr>
          <w:rFonts w:ascii="Times New Roman" w:eastAsia="Times New Roman" w:hAnsi="Times New Roman" w:cs="Times New Roman"/>
        </w:rPr>
        <w:t>psychology</w:t>
      </w:r>
      <w:r w:rsidR="001C2C4A">
        <w:rPr>
          <w:rFonts w:ascii="Times New Roman" w:eastAsia="Times New Roman" w:hAnsi="Times New Roman" w:cs="Times New Roman"/>
        </w:rPr>
        <w:t xml:space="preserve"> students</w:t>
      </w:r>
      <w:r w:rsidR="00134F08">
        <w:rPr>
          <w:rFonts w:ascii="Times New Roman" w:eastAsia="Times New Roman" w:hAnsi="Times New Roman" w:cs="Times New Roman"/>
        </w:rPr>
        <w:t xml:space="preserve"> at the same </w:t>
      </w:r>
      <w:r w:rsidR="00B85488">
        <w:rPr>
          <w:rFonts w:ascii="Times New Roman" w:eastAsia="Times New Roman" w:hAnsi="Times New Roman" w:cs="Times New Roman"/>
        </w:rPr>
        <w:t>college</w:t>
      </w:r>
      <w:r w:rsidR="00FB4689">
        <w:rPr>
          <w:rFonts w:ascii="Times New Roman" w:eastAsia="Times New Roman" w:hAnsi="Times New Roman" w:cs="Times New Roman"/>
        </w:rPr>
        <w:t>, and they all volunteered for the study.</w:t>
      </w:r>
      <w:r w:rsidR="00613F03">
        <w:rPr>
          <w:rFonts w:ascii="Times New Roman" w:eastAsia="Times New Roman" w:hAnsi="Times New Roman" w:cs="Times New Roman"/>
        </w:rPr>
        <w:t xml:space="preserve"> </w:t>
      </w:r>
      <w:r w:rsidR="0025395D">
        <w:rPr>
          <w:rFonts w:ascii="Times New Roman" w:eastAsia="Times New Roman" w:hAnsi="Times New Roman" w:cs="Times New Roman"/>
        </w:rPr>
        <w:t xml:space="preserve">We </w:t>
      </w:r>
      <w:r w:rsidR="00CC619B">
        <w:rPr>
          <w:rFonts w:ascii="Times New Roman" w:eastAsia="Times New Roman" w:hAnsi="Times New Roman" w:cs="Times New Roman"/>
        </w:rPr>
        <w:t>determined that the best way to recruit the participants for this study was to use flyers outside of popular buildings (such as the student center, library, or dining halls)</w:t>
      </w:r>
      <w:r w:rsidR="005E6615">
        <w:rPr>
          <w:rFonts w:ascii="Times New Roman" w:eastAsia="Times New Roman" w:hAnsi="Times New Roman" w:cs="Times New Roman"/>
        </w:rPr>
        <w:t>,</w:t>
      </w:r>
      <w:r w:rsidR="00B85488">
        <w:rPr>
          <w:rFonts w:ascii="Times New Roman" w:eastAsia="Times New Roman" w:hAnsi="Times New Roman" w:cs="Times New Roman"/>
        </w:rPr>
        <w:t xml:space="preserve"> and ask</w:t>
      </w:r>
      <w:r w:rsidR="000C2A69">
        <w:rPr>
          <w:rFonts w:ascii="Times New Roman" w:eastAsia="Times New Roman" w:hAnsi="Times New Roman" w:cs="Times New Roman"/>
        </w:rPr>
        <w:t xml:space="preserve"> the professors from the introductory </w:t>
      </w:r>
      <w:r w:rsidR="005E6615">
        <w:rPr>
          <w:rFonts w:ascii="Times New Roman" w:eastAsia="Times New Roman" w:hAnsi="Times New Roman" w:cs="Times New Roman"/>
        </w:rPr>
        <w:t xml:space="preserve">psychology classes to send emails to students about the opportunity. </w:t>
      </w:r>
    </w:p>
    <w:p w14:paraId="07F95EB7" w14:textId="65C1ACE2" w:rsidR="005D479C" w:rsidRDefault="005D479C" w:rsidP="005D479C">
      <w:pPr>
        <w:spacing w:before="240" w:after="240" w:line="480" w:lineRule="auto"/>
        <w:rPr>
          <w:rFonts w:ascii="Times New Roman" w:eastAsia="Times New Roman" w:hAnsi="Times New Roman" w:cs="Times New Roman"/>
        </w:rPr>
      </w:pPr>
      <w:r>
        <w:rPr>
          <w:rFonts w:ascii="Times New Roman" w:eastAsia="Times New Roman" w:hAnsi="Times New Roman" w:cs="Times New Roman"/>
        </w:rPr>
        <w:tab/>
        <w:t xml:space="preserve">The study will consist of </w:t>
      </w:r>
      <w:r w:rsidR="00764C8B">
        <w:rPr>
          <w:rFonts w:ascii="Times New Roman" w:eastAsia="Times New Roman" w:hAnsi="Times New Roman" w:cs="Times New Roman"/>
        </w:rPr>
        <w:t xml:space="preserve">multiple </w:t>
      </w:r>
      <w:r w:rsidR="002D68B9">
        <w:rPr>
          <w:rFonts w:ascii="Times New Roman" w:eastAsia="Times New Roman" w:hAnsi="Times New Roman" w:cs="Times New Roman"/>
        </w:rPr>
        <w:t xml:space="preserve">scales that measure levels of depression, anxiety, life satisfaction, mindfulness, compassion, </w:t>
      </w:r>
      <w:r w:rsidR="000D3C18">
        <w:rPr>
          <w:rFonts w:ascii="Times New Roman" w:eastAsia="Times New Roman" w:hAnsi="Times New Roman" w:cs="Times New Roman"/>
        </w:rPr>
        <w:t>and sleep quality. The</w:t>
      </w:r>
      <w:r w:rsidR="00CC202A">
        <w:rPr>
          <w:rFonts w:ascii="Times New Roman" w:eastAsia="Times New Roman" w:hAnsi="Times New Roman" w:cs="Times New Roman"/>
        </w:rPr>
        <w:t>re is also a</w:t>
      </w:r>
      <w:r w:rsidR="009C0A2D">
        <w:rPr>
          <w:rFonts w:ascii="Times New Roman" w:eastAsia="Times New Roman" w:hAnsi="Times New Roman" w:cs="Times New Roman"/>
        </w:rPr>
        <w:t xml:space="preserve"> young adult alcohol </w:t>
      </w:r>
      <w:r w:rsidR="009C0A2D">
        <w:rPr>
          <w:rFonts w:ascii="Times New Roman" w:eastAsia="Times New Roman" w:hAnsi="Times New Roman" w:cs="Times New Roman"/>
        </w:rPr>
        <w:lastRenderedPageBreak/>
        <w:t xml:space="preserve">questionnaire </w:t>
      </w:r>
      <w:r w:rsidR="00CC202A">
        <w:rPr>
          <w:rFonts w:ascii="Times New Roman" w:eastAsia="Times New Roman" w:hAnsi="Times New Roman" w:cs="Times New Roman"/>
        </w:rPr>
        <w:t>(</w:t>
      </w:r>
      <w:r w:rsidR="000D3C18">
        <w:rPr>
          <w:rFonts w:ascii="Times New Roman" w:eastAsia="Times New Roman" w:hAnsi="Times New Roman" w:cs="Times New Roman"/>
        </w:rPr>
        <w:t>B-YAACQ</w:t>
      </w:r>
      <w:r w:rsidR="00CC202A">
        <w:rPr>
          <w:rFonts w:ascii="Times New Roman" w:eastAsia="Times New Roman" w:hAnsi="Times New Roman" w:cs="Times New Roman"/>
        </w:rPr>
        <w:t>)</w:t>
      </w:r>
      <w:r w:rsidR="009C0A2D">
        <w:rPr>
          <w:rFonts w:ascii="Times New Roman" w:eastAsia="Times New Roman" w:hAnsi="Times New Roman" w:cs="Times New Roman"/>
        </w:rPr>
        <w:t xml:space="preserve"> tha</w:t>
      </w:r>
      <w:r w:rsidR="000A5CA8">
        <w:rPr>
          <w:rFonts w:ascii="Times New Roman" w:eastAsia="Times New Roman" w:hAnsi="Times New Roman" w:cs="Times New Roman"/>
        </w:rPr>
        <w:t>t measures</w:t>
      </w:r>
      <w:r w:rsidR="00126564">
        <w:rPr>
          <w:rFonts w:ascii="Times New Roman" w:eastAsia="Times New Roman" w:hAnsi="Times New Roman" w:cs="Times New Roman"/>
        </w:rPr>
        <w:t xml:space="preserve"> </w:t>
      </w:r>
      <w:r w:rsidR="005C2AEC">
        <w:rPr>
          <w:rFonts w:ascii="Times New Roman" w:eastAsia="Times New Roman" w:hAnsi="Times New Roman" w:cs="Times New Roman"/>
        </w:rPr>
        <w:t>any negative effects or consequences of alcohol consumption.</w:t>
      </w:r>
      <w:r w:rsidR="000D3C18">
        <w:rPr>
          <w:rFonts w:ascii="Times New Roman" w:eastAsia="Times New Roman" w:hAnsi="Times New Roman" w:cs="Times New Roman"/>
        </w:rPr>
        <w:t xml:space="preserve"> </w:t>
      </w:r>
      <w:r w:rsidR="00E8261C">
        <w:rPr>
          <w:rFonts w:ascii="Times New Roman" w:eastAsia="Times New Roman" w:hAnsi="Times New Roman" w:cs="Times New Roman"/>
        </w:rPr>
        <w:t>Participants from both the intervention group and the control group</w:t>
      </w:r>
      <w:r w:rsidR="00075691">
        <w:rPr>
          <w:rFonts w:ascii="Times New Roman" w:eastAsia="Times New Roman" w:hAnsi="Times New Roman" w:cs="Times New Roman"/>
        </w:rPr>
        <w:t xml:space="preserve"> are asked to answer the </w:t>
      </w:r>
      <w:r w:rsidR="00E8261C">
        <w:rPr>
          <w:rFonts w:ascii="Times New Roman" w:eastAsia="Times New Roman" w:hAnsi="Times New Roman" w:cs="Times New Roman"/>
        </w:rPr>
        <w:t xml:space="preserve">surveys truthfully, and then the study starts. </w:t>
      </w:r>
      <w:r w:rsidR="000F68E8">
        <w:rPr>
          <w:rFonts w:ascii="Times New Roman" w:eastAsia="Times New Roman" w:hAnsi="Times New Roman" w:cs="Times New Roman"/>
        </w:rPr>
        <w:t>The participants in the</w:t>
      </w:r>
      <w:r w:rsidR="008650B2">
        <w:rPr>
          <w:rFonts w:ascii="Times New Roman" w:eastAsia="Times New Roman" w:hAnsi="Times New Roman" w:cs="Times New Roman"/>
        </w:rPr>
        <w:t xml:space="preserve"> intervention group</w:t>
      </w:r>
      <w:r w:rsidR="00E8261C">
        <w:rPr>
          <w:rFonts w:ascii="Times New Roman" w:eastAsia="Times New Roman" w:hAnsi="Times New Roman" w:cs="Times New Roman"/>
        </w:rPr>
        <w:t xml:space="preserve"> are placed in</w:t>
      </w:r>
      <w:r w:rsidR="000016B9">
        <w:rPr>
          <w:rFonts w:ascii="Times New Roman" w:eastAsia="Times New Roman" w:hAnsi="Times New Roman" w:cs="Times New Roman"/>
        </w:rPr>
        <w:t xml:space="preserve"> mindfulness</w:t>
      </w:r>
      <w:r w:rsidR="008650B2">
        <w:rPr>
          <w:rFonts w:ascii="Times New Roman" w:eastAsia="Times New Roman" w:hAnsi="Times New Roman" w:cs="Times New Roman"/>
        </w:rPr>
        <w:t xml:space="preserve"> training courses</w:t>
      </w:r>
      <w:r w:rsidR="00676814">
        <w:rPr>
          <w:rFonts w:ascii="Times New Roman" w:eastAsia="Times New Roman" w:hAnsi="Times New Roman" w:cs="Times New Roman"/>
        </w:rPr>
        <w:t xml:space="preserve"> along with a mindfulness coach</w:t>
      </w:r>
      <w:r w:rsidR="009F027D">
        <w:rPr>
          <w:rFonts w:ascii="Times New Roman" w:eastAsia="Times New Roman" w:hAnsi="Times New Roman" w:cs="Times New Roman"/>
        </w:rPr>
        <w:t xml:space="preserve"> to help.</w:t>
      </w:r>
      <w:r w:rsidR="00175A03">
        <w:rPr>
          <w:rFonts w:ascii="Times New Roman" w:eastAsia="Times New Roman" w:hAnsi="Times New Roman" w:cs="Times New Roman"/>
        </w:rPr>
        <w:t xml:space="preserve"> The control group is not receiving any treatment </w:t>
      </w:r>
      <w:r w:rsidR="007936B1">
        <w:rPr>
          <w:rFonts w:ascii="Times New Roman" w:eastAsia="Times New Roman" w:hAnsi="Times New Roman" w:cs="Times New Roman"/>
        </w:rPr>
        <w:t>during the study.</w:t>
      </w:r>
      <w:r w:rsidR="000016B9">
        <w:rPr>
          <w:rFonts w:ascii="Times New Roman" w:eastAsia="Times New Roman" w:hAnsi="Times New Roman" w:cs="Times New Roman"/>
        </w:rPr>
        <w:t xml:space="preserve"> </w:t>
      </w:r>
      <w:r w:rsidR="004C3B3F">
        <w:rPr>
          <w:rFonts w:ascii="Times New Roman" w:eastAsia="Times New Roman" w:hAnsi="Times New Roman" w:cs="Times New Roman"/>
        </w:rPr>
        <w:t xml:space="preserve">After the mindfulness </w:t>
      </w:r>
      <w:r w:rsidR="0053426C">
        <w:rPr>
          <w:rFonts w:ascii="Times New Roman" w:eastAsia="Times New Roman" w:hAnsi="Times New Roman" w:cs="Times New Roman"/>
        </w:rPr>
        <w:t>course</w:t>
      </w:r>
      <w:r w:rsidR="004C3B3F">
        <w:rPr>
          <w:rFonts w:ascii="Times New Roman" w:eastAsia="Times New Roman" w:hAnsi="Times New Roman" w:cs="Times New Roman"/>
        </w:rPr>
        <w:t xml:space="preserve"> is done, the participants complete the s</w:t>
      </w:r>
      <w:r w:rsidR="000031F8">
        <w:rPr>
          <w:rFonts w:ascii="Times New Roman" w:eastAsia="Times New Roman" w:hAnsi="Times New Roman" w:cs="Times New Roman"/>
        </w:rPr>
        <w:t>ame survey</w:t>
      </w:r>
      <w:r w:rsidR="00725A0A">
        <w:rPr>
          <w:rFonts w:ascii="Times New Roman" w:eastAsia="Times New Roman" w:hAnsi="Times New Roman" w:cs="Times New Roman"/>
        </w:rPr>
        <w:t>s again</w:t>
      </w:r>
      <w:r w:rsidR="0053426C">
        <w:rPr>
          <w:rFonts w:ascii="Times New Roman" w:eastAsia="Times New Roman" w:hAnsi="Times New Roman" w:cs="Times New Roman"/>
        </w:rPr>
        <w:t xml:space="preserve">. The results of the pre and post course survey are then compared to assess the differences. </w:t>
      </w:r>
      <w:r>
        <w:rPr>
          <w:rFonts w:ascii="Times New Roman" w:eastAsia="Times New Roman" w:hAnsi="Times New Roman" w:cs="Times New Roman"/>
        </w:rPr>
        <w:t xml:space="preserve">The incentive for the </w:t>
      </w:r>
      <w:r w:rsidR="007936B1">
        <w:rPr>
          <w:rFonts w:ascii="Times New Roman" w:eastAsia="Times New Roman" w:hAnsi="Times New Roman" w:cs="Times New Roman"/>
        </w:rPr>
        <w:t xml:space="preserve">participants to </w:t>
      </w:r>
      <w:r w:rsidR="000E7A4A">
        <w:rPr>
          <w:rFonts w:ascii="Times New Roman" w:eastAsia="Times New Roman" w:hAnsi="Times New Roman" w:cs="Times New Roman"/>
        </w:rPr>
        <w:t xml:space="preserve">complete the study </w:t>
      </w:r>
      <w:r>
        <w:rPr>
          <w:rFonts w:ascii="Times New Roman" w:eastAsia="Times New Roman" w:hAnsi="Times New Roman" w:cs="Times New Roman"/>
        </w:rPr>
        <w:t>will be extra credit or course credit that equates to a three-credit class.</w:t>
      </w:r>
    </w:p>
    <w:p w14:paraId="61837425" w14:textId="136A1B7E" w:rsidR="00574F25" w:rsidRPr="00117CB1" w:rsidRDefault="00574F25" w:rsidP="005D479C">
      <w:pPr>
        <w:spacing w:before="240" w:after="240" w:line="480" w:lineRule="auto"/>
        <w:rPr>
          <w:rFonts w:ascii="Times New Roman" w:eastAsia="Times New Roman" w:hAnsi="Times New Roman" w:cs="Times New Roman"/>
        </w:rPr>
      </w:pPr>
      <w:r>
        <w:rPr>
          <w:rFonts w:ascii="Times New Roman" w:eastAsia="Times New Roman" w:hAnsi="Times New Roman" w:cs="Times New Roman"/>
        </w:rPr>
        <w:tab/>
        <w:t xml:space="preserve">After the study is over, there will be a debriefing session made available for participants with any questions about the study. There will be a review of everything that was </w:t>
      </w:r>
      <w:r w:rsidR="00AE147C">
        <w:rPr>
          <w:rFonts w:ascii="Times New Roman" w:eastAsia="Times New Roman" w:hAnsi="Times New Roman" w:cs="Times New Roman"/>
        </w:rPr>
        <w:t xml:space="preserve">recorded in the study, </w:t>
      </w:r>
      <w:r w:rsidR="00B0014A">
        <w:rPr>
          <w:rFonts w:ascii="Times New Roman" w:eastAsia="Times New Roman" w:hAnsi="Times New Roman" w:cs="Times New Roman"/>
        </w:rPr>
        <w:t>the incentives,</w:t>
      </w:r>
      <w:r w:rsidR="000A6916">
        <w:rPr>
          <w:rFonts w:ascii="Times New Roman" w:eastAsia="Times New Roman" w:hAnsi="Times New Roman" w:cs="Times New Roman"/>
        </w:rPr>
        <w:t xml:space="preserve"> and the meaning of the </w:t>
      </w:r>
      <w:r w:rsidR="0049576C">
        <w:rPr>
          <w:rFonts w:ascii="Times New Roman" w:eastAsia="Times New Roman" w:hAnsi="Times New Roman" w:cs="Times New Roman"/>
        </w:rPr>
        <w:t>surveys if there is any further confusion.</w:t>
      </w:r>
    </w:p>
    <w:p w14:paraId="23098776" w14:textId="7D10B3BB" w:rsidR="00F81B06" w:rsidRDefault="00F81B06" w:rsidP="00D2400A">
      <w:pPr>
        <w:spacing w:before="240" w:after="240" w:line="480" w:lineRule="auto"/>
        <w:rPr>
          <w:rFonts w:ascii="Times New Roman" w:eastAsia="Times New Roman" w:hAnsi="Times New Roman" w:cs="Times New Roman"/>
          <w:b/>
          <w:bCs/>
        </w:rPr>
      </w:pPr>
      <w:r>
        <w:rPr>
          <w:rFonts w:ascii="Times New Roman" w:eastAsia="Times New Roman" w:hAnsi="Times New Roman" w:cs="Times New Roman"/>
          <w:b/>
          <w:bCs/>
        </w:rPr>
        <w:t>Results</w:t>
      </w:r>
    </w:p>
    <w:p w14:paraId="52BB5CE1" w14:textId="56FA4A94" w:rsidR="002B3F80" w:rsidRPr="006A057C" w:rsidRDefault="00722F80" w:rsidP="00D2400A">
      <w:pPr>
        <w:spacing w:line="480" w:lineRule="auto"/>
        <w:rPr>
          <w:rFonts w:ascii="Times New Roman" w:eastAsia="Times New Roman" w:hAnsi="Times New Roman" w:cs="Times New Roman"/>
        </w:rPr>
      </w:pPr>
      <w:r w:rsidRPr="00C578B8">
        <w:rPr>
          <w:rFonts w:ascii="Times New Roman" w:eastAsia="Times New Roman" w:hAnsi="Times New Roman" w:cs="Times New Roman"/>
        </w:rPr>
        <w:tab/>
      </w:r>
      <w:r w:rsidR="00C578B8" w:rsidRPr="00C578B8">
        <w:rPr>
          <w:rFonts w:ascii="Times New Roman" w:eastAsia="Times New Roman" w:hAnsi="Times New Roman" w:cs="Times New Roman"/>
          <w:b/>
          <w:bCs/>
        </w:rPr>
        <w:t>Disclaimer</w:t>
      </w:r>
      <w:r w:rsidR="00C578B8" w:rsidRPr="00C578B8">
        <w:rPr>
          <w:rFonts w:ascii="Times New Roman" w:eastAsia="Times New Roman" w:hAnsi="Times New Roman" w:cs="Times New Roman"/>
        </w:rPr>
        <w:t>: We were not able to collect data for this study. The results presented and discussed represent what we theoretically anticipated if we were able to obtain data.</w:t>
      </w:r>
      <w:r w:rsidR="00561CD3" w:rsidRPr="00561CD3">
        <w:rPr>
          <w:rFonts w:ascii="Times New Roman" w:eastAsia="Times New Roman" w:hAnsi="Times New Roman" w:cs="Times New Roman"/>
          <w:noProof/>
        </w:rPr>
        <w:drawing>
          <wp:inline distT="0" distB="0" distL="0" distR="0" wp14:anchorId="29FA8017" wp14:editId="0F358891">
            <wp:extent cx="6625409" cy="2838450"/>
            <wp:effectExtent l="0" t="0" r="4445" b="0"/>
            <wp:docPr id="2046404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04233" name=""/>
                    <pic:cNvPicPr/>
                  </pic:nvPicPr>
                  <pic:blipFill>
                    <a:blip r:embed="rId4"/>
                    <a:stretch>
                      <a:fillRect/>
                    </a:stretch>
                  </pic:blipFill>
                  <pic:spPr>
                    <a:xfrm>
                      <a:off x="0" y="0"/>
                      <a:ext cx="6701553" cy="2871072"/>
                    </a:xfrm>
                    <a:prstGeom prst="rect">
                      <a:avLst/>
                    </a:prstGeom>
                  </pic:spPr>
                </pic:pic>
              </a:graphicData>
            </a:graphic>
          </wp:inline>
        </w:drawing>
      </w:r>
    </w:p>
    <w:p w14:paraId="612062B7" w14:textId="77777777" w:rsidR="007974B1" w:rsidRDefault="00722F80" w:rsidP="00ED7E95">
      <w:pPr>
        <w:spacing w:before="240" w:after="240"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Discussion</w:t>
      </w:r>
    </w:p>
    <w:p w14:paraId="61C1AFAA" w14:textId="77777777" w:rsidR="00D0612A" w:rsidRDefault="007974B1" w:rsidP="00ED7E95">
      <w:pPr>
        <w:spacing w:before="240" w:after="240" w:line="480" w:lineRule="auto"/>
        <w:rPr>
          <w:rFonts w:ascii="Times New Roman" w:eastAsia="Times New Roman" w:hAnsi="Times New Roman" w:cs="Times New Roman"/>
        </w:rPr>
      </w:pPr>
      <w:r w:rsidRPr="00107264">
        <w:rPr>
          <w:rFonts w:ascii="Times New Roman" w:eastAsia="Times New Roman" w:hAnsi="Times New Roman" w:cs="Times New Roman"/>
        </w:rPr>
        <w:tab/>
        <w:t xml:space="preserve">This study </w:t>
      </w:r>
      <w:r w:rsidR="007A3359">
        <w:rPr>
          <w:rFonts w:ascii="Times New Roman" w:eastAsia="Times New Roman" w:hAnsi="Times New Roman" w:cs="Times New Roman"/>
        </w:rPr>
        <w:t>addresses</w:t>
      </w:r>
      <w:r w:rsidR="00107264">
        <w:rPr>
          <w:rFonts w:ascii="Times New Roman" w:eastAsia="Times New Roman" w:hAnsi="Times New Roman" w:cs="Times New Roman"/>
        </w:rPr>
        <w:t xml:space="preserve"> </w:t>
      </w:r>
      <w:r w:rsidR="00C7263C">
        <w:rPr>
          <w:rFonts w:ascii="Times New Roman" w:eastAsia="Times New Roman" w:hAnsi="Times New Roman" w:cs="Times New Roman"/>
        </w:rPr>
        <w:t xml:space="preserve">the </w:t>
      </w:r>
      <w:r w:rsidR="00B46C03">
        <w:rPr>
          <w:rFonts w:ascii="Times New Roman" w:eastAsia="Times New Roman" w:hAnsi="Times New Roman" w:cs="Times New Roman"/>
        </w:rPr>
        <w:t xml:space="preserve">critical period of time that is the transition between high school and college and the effects that this time period can have on students. </w:t>
      </w:r>
      <w:r w:rsidR="00DC3D78">
        <w:rPr>
          <w:rFonts w:ascii="Times New Roman" w:eastAsia="Times New Roman" w:hAnsi="Times New Roman" w:cs="Times New Roman"/>
        </w:rPr>
        <w:t>This study is significant because</w:t>
      </w:r>
      <w:r w:rsidR="00A11AD0">
        <w:rPr>
          <w:rFonts w:ascii="Times New Roman" w:eastAsia="Times New Roman" w:hAnsi="Times New Roman" w:cs="Times New Roman"/>
        </w:rPr>
        <w:t xml:space="preserve"> this time period is often associated with </w:t>
      </w:r>
      <w:r w:rsidR="009C1B21">
        <w:rPr>
          <w:rFonts w:ascii="Times New Roman" w:eastAsia="Times New Roman" w:hAnsi="Times New Roman" w:cs="Times New Roman"/>
        </w:rPr>
        <w:t>in</w:t>
      </w:r>
      <w:r w:rsidR="009E077D">
        <w:rPr>
          <w:rFonts w:ascii="Times New Roman" w:eastAsia="Times New Roman" w:hAnsi="Times New Roman" w:cs="Times New Roman"/>
        </w:rPr>
        <w:t>creased</w:t>
      </w:r>
      <w:r w:rsidR="005658C2">
        <w:rPr>
          <w:rFonts w:ascii="Times New Roman" w:eastAsia="Times New Roman" w:hAnsi="Times New Roman" w:cs="Times New Roman"/>
        </w:rPr>
        <w:t xml:space="preserve"> alcohol consumption, depression, </w:t>
      </w:r>
      <w:r w:rsidR="00D71800">
        <w:rPr>
          <w:rFonts w:ascii="Times New Roman" w:eastAsia="Times New Roman" w:hAnsi="Times New Roman" w:cs="Times New Roman"/>
        </w:rPr>
        <w:t xml:space="preserve">and </w:t>
      </w:r>
      <w:r w:rsidR="005658C2">
        <w:rPr>
          <w:rFonts w:ascii="Times New Roman" w:eastAsia="Times New Roman" w:hAnsi="Times New Roman" w:cs="Times New Roman"/>
        </w:rPr>
        <w:t>anxiety</w:t>
      </w:r>
      <w:r w:rsidR="00E305C8">
        <w:rPr>
          <w:rFonts w:ascii="Times New Roman" w:eastAsia="Times New Roman" w:hAnsi="Times New Roman" w:cs="Times New Roman"/>
        </w:rPr>
        <w:t>.</w:t>
      </w:r>
      <w:r w:rsidR="005365F9">
        <w:rPr>
          <w:rFonts w:ascii="Times New Roman" w:eastAsia="Times New Roman" w:hAnsi="Times New Roman" w:cs="Times New Roman"/>
        </w:rPr>
        <w:t xml:space="preserve"> </w:t>
      </w:r>
      <w:r w:rsidR="00642A18">
        <w:rPr>
          <w:rFonts w:ascii="Times New Roman" w:eastAsia="Times New Roman" w:hAnsi="Times New Roman" w:cs="Times New Roman"/>
        </w:rPr>
        <w:t xml:space="preserve">The study demonstrates the positive effects that </w:t>
      </w:r>
      <w:r w:rsidR="00411163">
        <w:rPr>
          <w:rFonts w:ascii="Times New Roman" w:eastAsia="Times New Roman" w:hAnsi="Times New Roman" w:cs="Times New Roman"/>
        </w:rPr>
        <w:t>mindfulness-based</w:t>
      </w:r>
      <w:r w:rsidR="00642A18">
        <w:rPr>
          <w:rFonts w:ascii="Times New Roman" w:eastAsia="Times New Roman" w:hAnsi="Times New Roman" w:cs="Times New Roman"/>
        </w:rPr>
        <w:t xml:space="preserve"> intervention</w:t>
      </w:r>
      <w:r w:rsidR="00411163">
        <w:rPr>
          <w:rFonts w:ascii="Times New Roman" w:eastAsia="Times New Roman" w:hAnsi="Times New Roman" w:cs="Times New Roman"/>
        </w:rPr>
        <w:t xml:space="preserve">s </w:t>
      </w:r>
      <w:r w:rsidR="000B764B">
        <w:rPr>
          <w:rFonts w:ascii="Times New Roman" w:eastAsia="Times New Roman" w:hAnsi="Times New Roman" w:cs="Times New Roman"/>
        </w:rPr>
        <w:t xml:space="preserve">have on </w:t>
      </w:r>
      <w:r w:rsidR="00BF16C6">
        <w:rPr>
          <w:rFonts w:ascii="Times New Roman" w:eastAsia="Times New Roman" w:hAnsi="Times New Roman" w:cs="Times New Roman"/>
        </w:rPr>
        <w:t xml:space="preserve">these factors, as well as </w:t>
      </w:r>
      <w:r w:rsidR="00CF74F6">
        <w:rPr>
          <w:rFonts w:ascii="Times New Roman" w:eastAsia="Times New Roman" w:hAnsi="Times New Roman" w:cs="Times New Roman"/>
        </w:rPr>
        <w:t xml:space="preserve">increased sleep quality, life satisfaction, and a decrease in negative </w:t>
      </w:r>
      <w:r w:rsidR="002334E7">
        <w:rPr>
          <w:rFonts w:ascii="Times New Roman" w:eastAsia="Times New Roman" w:hAnsi="Times New Roman" w:cs="Times New Roman"/>
        </w:rPr>
        <w:t xml:space="preserve">alcohol consequences and sleep issues. </w:t>
      </w:r>
    </w:p>
    <w:p w14:paraId="273DB84F" w14:textId="1299E5B0" w:rsidR="001B17C2" w:rsidRPr="00107264" w:rsidRDefault="00D0612A" w:rsidP="00ED7E95">
      <w:pPr>
        <w:spacing w:before="240" w:after="240" w:line="480" w:lineRule="auto"/>
        <w:rPr>
          <w:rFonts w:ascii="Times New Roman" w:eastAsia="Times New Roman" w:hAnsi="Times New Roman" w:cs="Times New Roman"/>
          <w:b/>
          <w:bCs/>
        </w:rPr>
      </w:pPr>
      <w:r>
        <w:rPr>
          <w:rFonts w:ascii="Times New Roman" w:eastAsia="Times New Roman" w:hAnsi="Times New Roman" w:cs="Times New Roman"/>
        </w:rPr>
        <w:tab/>
        <w:t xml:space="preserve">In our results, we identified </w:t>
      </w:r>
      <w:r w:rsidR="0052230F">
        <w:rPr>
          <w:rFonts w:ascii="Times New Roman" w:eastAsia="Times New Roman" w:hAnsi="Times New Roman" w:cs="Times New Roman"/>
        </w:rPr>
        <w:t xml:space="preserve">significant </w:t>
      </w:r>
      <w:r>
        <w:rPr>
          <w:rFonts w:ascii="Times New Roman" w:eastAsia="Times New Roman" w:hAnsi="Times New Roman" w:cs="Times New Roman"/>
        </w:rPr>
        <w:t>decreases in all negative effects</w:t>
      </w:r>
      <w:r w:rsidR="003D7D06">
        <w:rPr>
          <w:rFonts w:ascii="Times New Roman" w:eastAsia="Times New Roman" w:hAnsi="Times New Roman" w:cs="Times New Roman"/>
        </w:rPr>
        <w:t xml:space="preserve"> within the</w:t>
      </w:r>
      <w:r w:rsidR="00151675">
        <w:rPr>
          <w:rFonts w:ascii="Times New Roman" w:eastAsia="Times New Roman" w:hAnsi="Times New Roman" w:cs="Times New Roman"/>
        </w:rPr>
        <w:t xml:space="preserve"> intervention group. The control group, with no</w:t>
      </w:r>
      <w:r w:rsidR="00426305">
        <w:rPr>
          <w:rFonts w:ascii="Times New Roman" w:eastAsia="Times New Roman" w:hAnsi="Times New Roman" w:cs="Times New Roman"/>
        </w:rPr>
        <w:t xml:space="preserve"> meditation or</w:t>
      </w:r>
      <w:r w:rsidR="005376D4">
        <w:rPr>
          <w:rFonts w:ascii="Times New Roman" w:eastAsia="Times New Roman" w:hAnsi="Times New Roman" w:cs="Times New Roman"/>
        </w:rPr>
        <w:t xml:space="preserve"> mindfulness programs, </w:t>
      </w:r>
      <w:r w:rsidR="00A31DD6">
        <w:rPr>
          <w:rFonts w:ascii="Times New Roman" w:eastAsia="Times New Roman" w:hAnsi="Times New Roman" w:cs="Times New Roman"/>
        </w:rPr>
        <w:t>had natural</w:t>
      </w:r>
      <w:r w:rsidR="0052230F">
        <w:rPr>
          <w:rFonts w:ascii="Times New Roman" w:eastAsia="Times New Roman" w:hAnsi="Times New Roman" w:cs="Times New Roman"/>
        </w:rPr>
        <w:t xml:space="preserve">, smaller </w:t>
      </w:r>
      <w:r w:rsidR="00A31DD6">
        <w:rPr>
          <w:rFonts w:ascii="Times New Roman" w:eastAsia="Times New Roman" w:hAnsi="Times New Roman" w:cs="Times New Roman"/>
        </w:rPr>
        <w:t>decreases</w:t>
      </w:r>
      <w:r w:rsidR="00460929">
        <w:rPr>
          <w:rFonts w:ascii="Times New Roman" w:eastAsia="Times New Roman" w:hAnsi="Times New Roman" w:cs="Times New Roman"/>
        </w:rPr>
        <w:t xml:space="preserve"> within their results as well.</w:t>
      </w:r>
      <w:r w:rsidR="00781134">
        <w:rPr>
          <w:rFonts w:ascii="Times New Roman" w:eastAsia="Times New Roman" w:hAnsi="Times New Roman" w:cs="Times New Roman"/>
        </w:rPr>
        <w:t xml:space="preserve"> We hypothesized that </w:t>
      </w:r>
      <w:r w:rsidR="0071293D">
        <w:rPr>
          <w:rFonts w:ascii="Times New Roman" w:eastAsia="Times New Roman" w:hAnsi="Times New Roman" w:cs="Times New Roman"/>
        </w:rPr>
        <w:t xml:space="preserve">the mindfulness programs would </w:t>
      </w:r>
      <w:r w:rsidR="00921EA0">
        <w:rPr>
          <w:rFonts w:ascii="Times New Roman" w:eastAsia="Times New Roman" w:hAnsi="Times New Roman" w:cs="Times New Roman"/>
        </w:rPr>
        <w:t>produce greatly improved</w:t>
      </w:r>
      <w:r w:rsidR="008736CA">
        <w:rPr>
          <w:rFonts w:ascii="Times New Roman" w:eastAsia="Times New Roman" w:hAnsi="Times New Roman" w:cs="Times New Roman"/>
        </w:rPr>
        <w:t xml:space="preserve"> levels of </w:t>
      </w:r>
      <w:r w:rsidR="00583184">
        <w:rPr>
          <w:rFonts w:ascii="Times New Roman" w:eastAsia="Times New Roman" w:hAnsi="Times New Roman" w:cs="Times New Roman"/>
        </w:rPr>
        <w:t xml:space="preserve">the variables tested, and the study supports out hypothesis. </w:t>
      </w:r>
      <w:r w:rsidR="00D65234">
        <w:rPr>
          <w:rFonts w:ascii="Times New Roman" w:eastAsia="Times New Roman" w:hAnsi="Times New Roman" w:cs="Times New Roman"/>
        </w:rPr>
        <w:t>The results of this study also support past findings and studies as well</w:t>
      </w:r>
      <w:r w:rsidR="00C97AC5">
        <w:rPr>
          <w:rFonts w:ascii="Times New Roman" w:eastAsia="Times New Roman" w:hAnsi="Times New Roman" w:cs="Times New Roman"/>
        </w:rPr>
        <w:t xml:space="preserve">. </w:t>
      </w:r>
      <w:r w:rsidR="001516C4">
        <w:rPr>
          <w:rFonts w:ascii="Times New Roman" w:eastAsia="Times New Roman" w:hAnsi="Times New Roman" w:cs="Times New Roman"/>
        </w:rPr>
        <w:t xml:space="preserve">This study </w:t>
      </w:r>
      <w:r w:rsidR="009352E2">
        <w:rPr>
          <w:rFonts w:ascii="Times New Roman" w:eastAsia="Times New Roman" w:hAnsi="Times New Roman" w:cs="Times New Roman"/>
        </w:rPr>
        <w:t xml:space="preserve">is </w:t>
      </w:r>
      <w:r w:rsidR="007F0076">
        <w:rPr>
          <w:rFonts w:ascii="Times New Roman" w:eastAsia="Times New Roman" w:hAnsi="Times New Roman" w:cs="Times New Roman"/>
        </w:rPr>
        <w:t xml:space="preserve">especially important because it demonstrates the importance of available mindfulness-based </w:t>
      </w:r>
      <w:r w:rsidR="007A5D65">
        <w:rPr>
          <w:rFonts w:ascii="Times New Roman" w:eastAsia="Times New Roman" w:hAnsi="Times New Roman" w:cs="Times New Roman"/>
        </w:rPr>
        <w:t xml:space="preserve">courses and teaching first year students about </w:t>
      </w:r>
      <w:r w:rsidR="00C078A1">
        <w:rPr>
          <w:rFonts w:ascii="Times New Roman" w:eastAsia="Times New Roman" w:hAnsi="Times New Roman" w:cs="Times New Roman"/>
        </w:rPr>
        <w:t xml:space="preserve">mindfulness techniques. These techniques </w:t>
      </w:r>
      <w:r w:rsidR="00734DED">
        <w:rPr>
          <w:rFonts w:ascii="Times New Roman" w:eastAsia="Times New Roman" w:hAnsi="Times New Roman" w:cs="Times New Roman"/>
        </w:rPr>
        <w:t>can help</w:t>
      </w:r>
      <w:r w:rsidR="00D32B18">
        <w:rPr>
          <w:rFonts w:ascii="Times New Roman" w:eastAsia="Times New Roman" w:hAnsi="Times New Roman" w:cs="Times New Roman"/>
        </w:rPr>
        <w:t xml:space="preserve"> </w:t>
      </w:r>
      <w:r w:rsidR="00F64D88">
        <w:rPr>
          <w:rFonts w:ascii="Times New Roman" w:eastAsia="Times New Roman" w:hAnsi="Times New Roman" w:cs="Times New Roman"/>
        </w:rPr>
        <w:t>future students develop coping strategies and healthy alternatives to excessive drinkin</w:t>
      </w:r>
      <w:r w:rsidR="00EB4C47">
        <w:rPr>
          <w:rFonts w:ascii="Times New Roman" w:eastAsia="Times New Roman" w:hAnsi="Times New Roman" w:cs="Times New Roman"/>
        </w:rPr>
        <w:t>g and other harmful behaviors</w:t>
      </w:r>
      <w:r w:rsidR="00BA2616">
        <w:rPr>
          <w:rFonts w:ascii="Times New Roman" w:eastAsia="Times New Roman" w:hAnsi="Times New Roman" w:cs="Times New Roman"/>
        </w:rPr>
        <w:t>.</w:t>
      </w:r>
      <w:r w:rsidR="001B17C2" w:rsidRPr="00107264">
        <w:rPr>
          <w:rFonts w:ascii="Times New Roman" w:eastAsia="Times New Roman" w:hAnsi="Times New Roman" w:cs="Times New Roman"/>
          <w:b/>
          <w:bCs/>
        </w:rPr>
        <w:br w:type="page"/>
      </w:r>
    </w:p>
    <w:p w14:paraId="64D1BC57" w14:textId="5157900A" w:rsidR="3C8FCC0F" w:rsidRDefault="3C8FCC0F" w:rsidP="4BEEB7AF">
      <w:pPr>
        <w:spacing w:before="240" w:after="240" w:line="480" w:lineRule="auto"/>
        <w:jc w:val="center"/>
        <w:rPr>
          <w:rFonts w:ascii="Times New Roman" w:eastAsia="Times New Roman" w:hAnsi="Times New Roman" w:cs="Times New Roman"/>
          <w:b/>
          <w:bCs/>
        </w:rPr>
      </w:pPr>
      <w:r w:rsidRPr="4BEEB7AF">
        <w:rPr>
          <w:rFonts w:ascii="Times New Roman" w:eastAsia="Times New Roman" w:hAnsi="Times New Roman" w:cs="Times New Roman"/>
          <w:b/>
          <w:bCs/>
        </w:rPr>
        <w:lastRenderedPageBreak/>
        <w:t>References</w:t>
      </w:r>
    </w:p>
    <w:p w14:paraId="7936AE3E" w14:textId="77777777" w:rsidR="001B17C2" w:rsidRPr="001B17C2" w:rsidRDefault="001B17C2" w:rsidP="001B17C2">
      <w:pPr>
        <w:spacing w:before="240" w:after="240" w:line="480" w:lineRule="auto"/>
      </w:pPr>
      <w:r w:rsidRPr="4BEEB7AF">
        <w:rPr>
          <w:rFonts w:ascii="Times New Roman" w:eastAsia="Times New Roman" w:hAnsi="Times New Roman" w:cs="Times New Roman"/>
        </w:rPr>
        <w:t xml:space="preserve">Bloch, J. H., Farrell, J. E., Hook, J. N., Van Tongeren, D. R., Penberthy, J. K., Davis, D. E. </w:t>
      </w:r>
      <w:r>
        <w:tab/>
      </w:r>
      <w:r w:rsidRPr="4BEEB7AF">
        <w:rPr>
          <w:rFonts w:ascii="Times New Roman" w:eastAsia="Times New Roman" w:hAnsi="Times New Roman" w:cs="Times New Roman"/>
        </w:rPr>
        <w:t xml:space="preserve">(2017). The effectiveness of a meditation course on mindfulness and meaning in life. </w:t>
      </w:r>
      <w:r>
        <w:tab/>
      </w:r>
      <w:r w:rsidRPr="4BEEB7AF">
        <w:rPr>
          <w:rFonts w:ascii="Times New Roman" w:eastAsia="Times New Roman" w:hAnsi="Times New Roman" w:cs="Times New Roman"/>
        </w:rPr>
        <w:t xml:space="preserve">Spirituality in Clinical Practice, 4(2), 125-133. </w:t>
      </w:r>
      <w:hyperlink r:id="rId5">
        <w:r w:rsidRPr="4BEEB7AF">
          <w:rPr>
            <w:rStyle w:val="Hyperlink"/>
            <w:rFonts w:ascii="Times New Roman" w:eastAsia="Times New Roman" w:hAnsi="Times New Roman" w:cs="Times New Roman"/>
          </w:rPr>
          <w:t>https://doi.org/10.1037/scp0000131</w:t>
        </w:r>
      </w:hyperlink>
    </w:p>
    <w:p w14:paraId="47404C46" w14:textId="6507F3D7" w:rsidR="3C8FCC0F" w:rsidRDefault="3C8FCC0F" w:rsidP="4BEEB7AF">
      <w:pPr>
        <w:spacing w:before="240" w:after="240" w:line="480" w:lineRule="auto"/>
      </w:pPr>
      <w:r w:rsidRPr="4BEEB7AF">
        <w:rPr>
          <w:rFonts w:ascii="Times New Roman" w:eastAsia="Times New Roman" w:hAnsi="Times New Roman" w:cs="Times New Roman"/>
        </w:rPr>
        <w:t xml:space="preserve">Dvoráková, K., Kishida, M., Li, J., Elavsky, S., Broderick, P. C., </w:t>
      </w:r>
      <w:proofErr w:type="spellStart"/>
      <w:r w:rsidRPr="4BEEB7AF">
        <w:rPr>
          <w:rFonts w:ascii="Times New Roman" w:eastAsia="Times New Roman" w:hAnsi="Times New Roman" w:cs="Times New Roman"/>
        </w:rPr>
        <w:t>Agrusti</w:t>
      </w:r>
      <w:proofErr w:type="spellEnd"/>
      <w:r w:rsidRPr="4BEEB7AF">
        <w:rPr>
          <w:rFonts w:ascii="Times New Roman" w:eastAsia="Times New Roman" w:hAnsi="Times New Roman" w:cs="Times New Roman"/>
        </w:rPr>
        <w:t xml:space="preserve">, M. R., &amp; Greenberg, </w:t>
      </w:r>
      <w:r>
        <w:tab/>
      </w:r>
      <w:r w:rsidRPr="4BEEB7AF">
        <w:rPr>
          <w:rFonts w:ascii="Times New Roman" w:eastAsia="Times New Roman" w:hAnsi="Times New Roman" w:cs="Times New Roman"/>
        </w:rPr>
        <w:t xml:space="preserve">M. T. (2020). Promoting healthy transition to college through mindfulness training with </w:t>
      </w:r>
      <w:r>
        <w:tab/>
      </w:r>
      <w:r w:rsidRPr="4BEEB7AF">
        <w:rPr>
          <w:rFonts w:ascii="Times New Roman" w:eastAsia="Times New Roman" w:hAnsi="Times New Roman" w:cs="Times New Roman"/>
        </w:rPr>
        <w:t>first-year college students: Pilot randomized controlled trial. Mindfulness, 11(5), 1157-</w:t>
      </w:r>
      <w:r>
        <w:tab/>
      </w:r>
      <w:r w:rsidRPr="4BEEB7AF">
        <w:rPr>
          <w:rFonts w:ascii="Times New Roman" w:eastAsia="Times New Roman" w:hAnsi="Times New Roman" w:cs="Times New Roman"/>
        </w:rPr>
        <w:t xml:space="preserve">1167. </w:t>
      </w:r>
      <w:hyperlink r:id="rId6">
        <w:r w:rsidRPr="4BEEB7AF">
          <w:rPr>
            <w:rStyle w:val="Hyperlink"/>
            <w:rFonts w:ascii="Times New Roman" w:eastAsia="Times New Roman" w:hAnsi="Times New Roman" w:cs="Times New Roman"/>
          </w:rPr>
          <w:t>https://doi.org/10.1007/s12671-020-01355-3</w:t>
        </w:r>
      </w:hyperlink>
    </w:p>
    <w:p w14:paraId="4B065A5C" w14:textId="3E6425FF" w:rsidR="3C8FCC0F" w:rsidRDefault="3C8FCC0F" w:rsidP="4BEEB7AF">
      <w:pPr>
        <w:spacing w:before="240" w:after="240" w:line="480" w:lineRule="auto"/>
      </w:pPr>
      <w:r w:rsidRPr="4BEEB7AF">
        <w:rPr>
          <w:rFonts w:ascii="Times New Roman" w:eastAsia="Times New Roman" w:hAnsi="Times New Roman" w:cs="Times New Roman"/>
        </w:rPr>
        <w:t xml:space="preserve">Friedman-Wheeler, D. G., Reese, Z. A., McCabe, J. A., Yarrish, C. M., Chapagain, S., Scherer, </w:t>
      </w:r>
      <w:r>
        <w:tab/>
      </w:r>
      <w:r w:rsidRPr="4BEEB7AF">
        <w:rPr>
          <w:rFonts w:ascii="Times New Roman" w:eastAsia="Times New Roman" w:hAnsi="Times New Roman" w:cs="Times New Roman"/>
        </w:rPr>
        <w:t xml:space="preserve">A. M., DeVault, K. M., Hoffmann, C., Mazid, L. J., Weinstein, R. N., Mitchell, J. D., &amp; </w:t>
      </w:r>
      <w:r>
        <w:tab/>
      </w:r>
      <w:r w:rsidRPr="4BEEB7AF">
        <w:rPr>
          <w:rFonts w:ascii="Times New Roman" w:eastAsia="Times New Roman" w:hAnsi="Times New Roman" w:cs="Times New Roman"/>
        </w:rPr>
        <w:t xml:space="preserve">Finley, M. (2021). Mindfulness Meditation Intervention in the College Classroom: </w:t>
      </w:r>
      <w:r>
        <w:tab/>
      </w:r>
      <w:r w:rsidRPr="4BEEB7AF">
        <w:rPr>
          <w:rFonts w:ascii="Times New Roman" w:eastAsia="Times New Roman" w:hAnsi="Times New Roman" w:cs="Times New Roman"/>
        </w:rPr>
        <w:t xml:space="preserve">Mindful Awareness, Working Memory, Content Retention, and Elaboration. Scholarship </w:t>
      </w:r>
      <w:r>
        <w:tab/>
      </w:r>
      <w:r w:rsidRPr="4BEEB7AF">
        <w:rPr>
          <w:rFonts w:ascii="Times New Roman" w:eastAsia="Times New Roman" w:hAnsi="Times New Roman" w:cs="Times New Roman"/>
        </w:rPr>
        <w:t>of Teaching and Learning in Psychology, Advance online publication.</w:t>
      </w:r>
      <w:r w:rsidR="25C16152" w:rsidRPr="4BEEB7AF">
        <w:rPr>
          <w:rFonts w:ascii="Times New Roman" w:eastAsia="Times New Roman" w:hAnsi="Times New Roman" w:cs="Times New Roman"/>
        </w:rPr>
        <w:t xml:space="preserve"> </w:t>
      </w:r>
      <w:hyperlink r:id="rId7">
        <w:r w:rsidR="107A4637" w:rsidRPr="4BEEB7AF">
          <w:rPr>
            <w:rStyle w:val="Hyperlink"/>
            <w:rFonts w:ascii="Times New Roman" w:eastAsia="Times New Roman" w:hAnsi="Times New Roman" w:cs="Times New Roman"/>
          </w:rPr>
          <w:t>h</w:t>
        </w:r>
        <w:r w:rsidRPr="4BEEB7AF">
          <w:rPr>
            <w:rStyle w:val="Hyperlink"/>
            <w:rFonts w:ascii="Times New Roman" w:eastAsia="Times New Roman" w:hAnsi="Times New Roman" w:cs="Times New Roman"/>
          </w:rPr>
          <w:t>ttps://doi.org/10.1037/stl0000305</w:t>
        </w:r>
      </w:hyperlink>
    </w:p>
    <w:p w14:paraId="7A412580" w14:textId="2083D6E2" w:rsidR="3C8FCC0F" w:rsidRDefault="3C8FCC0F" w:rsidP="4BEEB7AF">
      <w:pPr>
        <w:spacing w:before="240" w:after="240" w:line="480" w:lineRule="auto"/>
      </w:pPr>
      <w:r w:rsidRPr="4BEEB7AF">
        <w:rPr>
          <w:rFonts w:ascii="Times New Roman" w:eastAsia="Times New Roman" w:hAnsi="Times New Roman" w:cs="Times New Roman"/>
        </w:rPr>
        <w:t xml:space="preserve">Kingery, J. N., Lathrop, J. A., Burstein, S. M., &amp; Liu, M. (2019). Mindfulness practices in a </w:t>
      </w:r>
      <w:r>
        <w:tab/>
      </w:r>
      <w:r w:rsidRPr="4BEEB7AF">
        <w:rPr>
          <w:rFonts w:ascii="Times New Roman" w:eastAsia="Times New Roman" w:hAnsi="Times New Roman" w:cs="Times New Roman"/>
        </w:rPr>
        <w:t xml:space="preserve">developmental psychology class: Student outcomes, practical strategies, and future </w:t>
      </w:r>
      <w:r>
        <w:tab/>
      </w:r>
      <w:r w:rsidRPr="4BEEB7AF">
        <w:rPr>
          <w:rFonts w:ascii="Times New Roman" w:eastAsia="Times New Roman" w:hAnsi="Times New Roman" w:cs="Times New Roman"/>
        </w:rPr>
        <w:t xml:space="preserve">directions. Scholarship of Teaching and Learning in Psychology, 5(4), 312-323. </w:t>
      </w:r>
      <w:r>
        <w:tab/>
      </w:r>
      <w:hyperlink r:id="rId8">
        <w:r w:rsidRPr="4BEEB7AF">
          <w:rPr>
            <w:rStyle w:val="Hyperlink"/>
            <w:rFonts w:ascii="Times New Roman" w:eastAsia="Times New Roman" w:hAnsi="Times New Roman" w:cs="Times New Roman"/>
          </w:rPr>
          <w:t>https://doi.org/10.1037/stl0000179</w:t>
        </w:r>
      </w:hyperlink>
    </w:p>
    <w:p w14:paraId="140A58EE" w14:textId="7EEC2B6C" w:rsidR="001B17C2" w:rsidRPr="001B17C2" w:rsidRDefault="3C8FCC0F">
      <w:pPr>
        <w:spacing w:before="240" w:after="240" w:line="480" w:lineRule="auto"/>
      </w:pPr>
      <w:r w:rsidRPr="4BEEB7AF">
        <w:rPr>
          <w:rFonts w:ascii="Times New Roman" w:eastAsia="Times New Roman" w:hAnsi="Times New Roman" w:cs="Times New Roman"/>
        </w:rPr>
        <w:t xml:space="preserve">Mermelstein, L. C., &amp; Garske, J. P. (2021). A Brief Mindfulness Intervention for College </w:t>
      </w:r>
      <w:r>
        <w:tab/>
      </w:r>
      <w:r>
        <w:tab/>
      </w:r>
      <w:r w:rsidRPr="4BEEB7AF">
        <w:rPr>
          <w:rFonts w:ascii="Times New Roman" w:eastAsia="Times New Roman" w:hAnsi="Times New Roman" w:cs="Times New Roman"/>
        </w:rPr>
        <w:t xml:space="preserve">Student Binge Drinkers: A Pilot Study. Journal of College Student Development, 62(4), </w:t>
      </w:r>
      <w:r>
        <w:tab/>
      </w:r>
      <w:r w:rsidRPr="4BEEB7AF">
        <w:rPr>
          <w:rFonts w:ascii="Times New Roman" w:eastAsia="Times New Roman" w:hAnsi="Times New Roman" w:cs="Times New Roman"/>
        </w:rPr>
        <w:t xml:space="preserve">421-426. </w:t>
      </w:r>
      <w:hyperlink r:id="rId9">
        <w:r w:rsidRPr="4BEEB7AF">
          <w:rPr>
            <w:rStyle w:val="Hyperlink"/>
            <w:rFonts w:ascii="Times New Roman" w:eastAsia="Times New Roman" w:hAnsi="Times New Roman" w:cs="Times New Roman"/>
          </w:rPr>
          <w:t>https://doi.org/10.1353/csd.2021.0042</w:t>
        </w:r>
      </w:hyperlink>
    </w:p>
    <w:sectPr w:rsidR="001B17C2" w:rsidRPr="001B1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03C718"/>
    <w:rsid w:val="00000052"/>
    <w:rsid w:val="000016B9"/>
    <w:rsid w:val="000031F8"/>
    <w:rsid w:val="0000373E"/>
    <w:rsid w:val="00006439"/>
    <w:rsid w:val="000101B8"/>
    <w:rsid w:val="00012F26"/>
    <w:rsid w:val="000157FC"/>
    <w:rsid w:val="00042467"/>
    <w:rsid w:val="00074F88"/>
    <w:rsid w:val="00075691"/>
    <w:rsid w:val="000A5CA8"/>
    <w:rsid w:val="000A6916"/>
    <w:rsid w:val="000B764B"/>
    <w:rsid w:val="000C2A69"/>
    <w:rsid w:val="000C416B"/>
    <w:rsid w:val="000D3C18"/>
    <w:rsid w:val="000E7A4A"/>
    <w:rsid w:val="000F68E8"/>
    <w:rsid w:val="00107264"/>
    <w:rsid w:val="0010767C"/>
    <w:rsid w:val="001076FB"/>
    <w:rsid w:val="00115D2B"/>
    <w:rsid w:val="00117CB1"/>
    <w:rsid w:val="00126564"/>
    <w:rsid w:val="00130B28"/>
    <w:rsid w:val="00134F08"/>
    <w:rsid w:val="00151675"/>
    <w:rsid w:val="001516C4"/>
    <w:rsid w:val="00175A03"/>
    <w:rsid w:val="001B17C2"/>
    <w:rsid w:val="001C1B7F"/>
    <w:rsid w:val="001C2C4A"/>
    <w:rsid w:val="001E5ED5"/>
    <w:rsid w:val="0021318E"/>
    <w:rsid w:val="00216D59"/>
    <w:rsid w:val="002334E7"/>
    <w:rsid w:val="0025395D"/>
    <w:rsid w:val="00257B0D"/>
    <w:rsid w:val="00263F35"/>
    <w:rsid w:val="002746E6"/>
    <w:rsid w:val="002A43E7"/>
    <w:rsid w:val="002B3F80"/>
    <w:rsid w:val="002D39DB"/>
    <w:rsid w:val="002D68B9"/>
    <w:rsid w:val="002F6FCF"/>
    <w:rsid w:val="00305B03"/>
    <w:rsid w:val="00330D10"/>
    <w:rsid w:val="00331C0D"/>
    <w:rsid w:val="003339A0"/>
    <w:rsid w:val="00374B21"/>
    <w:rsid w:val="00375FE1"/>
    <w:rsid w:val="00376A50"/>
    <w:rsid w:val="003A7D80"/>
    <w:rsid w:val="003B010E"/>
    <w:rsid w:val="003D7D06"/>
    <w:rsid w:val="00411163"/>
    <w:rsid w:val="00414943"/>
    <w:rsid w:val="00415757"/>
    <w:rsid w:val="00426305"/>
    <w:rsid w:val="004338CE"/>
    <w:rsid w:val="00460929"/>
    <w:rsid w:val="00461EC9"/>
    <w:rsid w:val="00492185"/>
    <w:rsid w:val="0049576C"/>
    <w:rsid w:val="004C3B3F"/>
    <w:rsid w:val="004D7EC1"/>
    <w:rsid w:val="004E5D4C"/>
    <w:rsid w:val="0052230F"/>
    <w:rsid w:val="00522541"/>
    <w:rsid w:val="0053426C"/>
    <w:rsid w:val="005365F9"/>
    <w:rsid w:val="005376D4"/>
    <w:rsid w:val="00561CD3"/>
    <w:rsid w:val="005658C2"/>
    <w:rsid w:val="00574F25"/>
    <w:rsid w:val="00583184"/>
    <w:rsid w:val="005B41D5"/>
    <w:rsid w:val="005C004F"/>
    <w:rsid w:val="005C2AEC"/>
    <w:rsid w:val="005D479C"/>
    <w:rsid w:val="005E6615"/>
    <w:rsid w:val="005F3455"/>
    <w:rsid w:val="00613F03"/>
    <w:rsid w:val="00642A18"/>
    <w:rsid w:val="00664A1A"/>
    <w:rsid w:val="00667FCF"/>
    <w:rsid w:val="00676814"/>
    <w:rsid w:val="006A057C"/>
    <w:rsid w:val="006D5618"/>
    <w:rsid w:val="006E4FEE"/>
    <w:rsid w:val="00700C8D"/>
    <w:rsid w:val="0070400A"/>
    <w:rsid w:val="00706134"/>
    <w:rsid w:val="0071293D"/>
    <w:rsid w:val="00722F80"/>
    <w:rsid w:val="00725A0A"/>
    <w:rsid w:val="00733F30"/>
    <w:rsid w:val="00734DED"/>
    <w:rsid w:val="00751C89"/>
    <w:rsid w:val="00764C8B"/>
    <w:rsid w:val="00772F65"/>
    <w:rsid w:val="00781134"/>
    <w:rsid w:val="007936B1"/>
    <w:rsid w:val="007974B1"/>
    <w:rsid w:val="007A3359"/>
    <w:rsid w:val="007A5D65"/>
    <w:rsid w:val="007D3FC0"/>
    <w:rsid w:val="007F0076"/>
    <w:rsid w:val="007F417E"/>
    <w:rsid w:val="00801A95"/>
    <w:rsid w:val="00826264"/>
    <w:rsid w:val="00842A84"/>
    <w:rsid w:val="008650B2"/>
    <w:rsid w:val="008736CA"/>
    <w:rsid w:val="008C33B5"/>
    <w:rsid w:val="008D3182"/>
    <w:rsid w:val="008E07CE"/>
    <w:rsid w:val="00905CD2"/>
    <w:rsid w:val="009126D9"/>
    <w:rsid w:val="00920117"/>
    <w:rsid w:val="00920E8F"/>
    <w:rsid w:val="00921EA0"/>
    <w:rsid w:val="0092652B"/>
    <w:rsid w:val="009352E2"/>
    <w:rsid w:val="009513B5"/>
    <w:rsid w:val="00952715"/>
    <w:rsid w:val="00953C4D"/>
    <w:rsid w:val="0096488E"/>
    <w:rsid w:val="00981305"/>
    <w:rsid w:val="009907FE"/>
    <w:rsid w:val="009C06A1"/>
    <w:rsid w:val="009C0A2D"/>
    <w:rsid w:val="009C1B21"/>
    <w:rsid w:val="009E077D"/>
    <w:rsid w:val="009E3232"/>
    <w:rsid w:val="009F027D"/>
    <w:rsid w:val="009F370F"/>
    <w:rsid w:val="00A04CCF"/>
    <w:rsid w:val="00A11AD0"/>
    <w:rsid w:val="00A31DD6"/>
    <w:rsid w:val="00A75538"/>
    <w:rsid w:val="00AA22D3"/>
    <w:rsid w:val="00AE147C"/>
    <w:rsid w:val="00AE2DAA"/>
    <w:rsid w:val="00B0014A"/>
    <w:rsid w:val="00B27753"/>
    <w:rsid w:val="00B27BC5"/>
    <w:rsid w:val="00B442B3"/>
    <w:rsid w:val="00B46C03"/>
    <w:rsid w:val="00B71CA9"/>
    <w:rsid w:val="00B85488"/>
    <w:rsid w:val="00B876D5"/>
    <w:rsid w:val="00B913AF"/>
    <w:rsid w:val="00BA2616"/>
    <w:rsid w:val="00BB1C86"/>
    <w:rsid w:val="00BF16C6"/>
    <w:rsid w:val="00C078A1"/>
    <w:rsid w:val="00C40224"/>
    <w:rsid w:val="00C578B8"/>
    <w:rsid w:val="00C65B5D"/>
    <w:rsid w:val="00C7263C"/>
    <w:rsid w:val="00C8175C"/>
    <w:rsid w:val="00C83794"/>
    <w:rsid w:val="00C96C46"/>
    <w:rsid w:val="00C97AC5"/>
    <w:rsid w:val="00CA0C08"/>
    <w:rsid w:val="00CA4293"/>
    <w:rsid w:val="00CC202A"/>
    <w:rsid w:val="00CC619B"/>
    <w:rsid w:val="00CE1668"/>
    <w:rsid w:val="00CE69CD"/>
    <w:rsid w:val="00CF74F6"/>
    <w:rsid w:val="00D04835"/>
    <w:rsid w:val="00D0612A"/>
    <w:rsid w:val="00D2400A"/>
    <w:rsid w:val="00D32B18"/>
    <w:rsid w:val="00D65234"/>
    <w:rsid w:val="00D71800"/>
    <w:rsid w:val="00D87736"/>
    <w:rsid w:val="00D9285F"/>
    <w:rsid w:val="00DB3719"/>
    <w:rsid w:val="00DB3FB8"/>
    <w:rsid w:val="00DC3D78"/>
    <w:rsid w:val="00E04670"/>
    <w:rsid w:val="00E305C8"/>
    <w:rsid w:val="00E6214A"/>
    <w:rsid w:val="00E8261C"/>
    <w:rsid w:val="00E84563"/>
    <w:rsid w:val="00E95871"/>
    <w:rsid w:val="00EB4C47"/>
    <w:rsid w:val="00EB5B08"/>
    <w:rsid w:val="00ED7E95"/>
    <w:rsid w:val="00F0217E"/>
    <w:rsid w:val="00F24FEA"/>
    <w:rsid w:val="00F31071"/>
    <w:rsid w:val="00F44B68"/>
    <w:rsid w:val="00F56E86"/>
    <w:rsid w:val="00F64D88"/>
    <w:rsid w:val="00F81B06"/>
    <w:rsid w:val="00F83A10"/>
    <w:rsid w:val="00F87500"/>
    <w:rsid w:val="00FB0F2C"/>
    <w:rsid w:val="00FB4689"/>
    <w:rsid w:val="00FD3A1D"/>
    <w:rsid w:val="00FE67B0"/>
    <w:rsid w:val="00FF7D17"/>
    <w:rsid w:val="05440D42"/>
    <w:rsid w:val="073AE0A7"/>
    <w:rsid w:val="08E07ED4"/>
    <w:rsid w:val="0BB56E85"/>
    <w:rsid w:val="0F15D463"/>
    <w:rsid w:val="107A4637"/>
    <w:rsid w:val="12C06A50"/>
    <w:rsid w:val="12DD144D"/>
    <w:rsid w:val="1E3C515F"/>
    <w:rsid w:val="1E566A6C"/>
    <w:rsid w:val="1E75B648"/>
    <w:rsid w:val="1E90E3DC"/>
    <w:rsid w:val="227B7174"/>
    <w:rsid w:val="22C3416A"/>
    <w:rsid w:val="25C16152"/>
    <w:rsid w:val="2BB94E2B"/>
    <w:rsid w:val="2DC15B66"/>
    <w:rsid w:val="3B03FA4C"/>
    <w:rsid w:val="3C3D78FD"/>
    <w:rsid w:val="3C8FCC0F"/>
    <w:rsid w:val="3EFA8457"/>
    <w:rsid w:val="42E33557"/>
    <w:rsid w:val="47016986"/>
    <w:rsid w:val="493A4571"/>
    <w:rsid w:val="4BEEB7AF"/>
    <w:rsid w:val="4DEFA604"/>
    <w:rsid w:val="5B03C718"/>
    <w:rsid w:val="5F7A74F2"/>
    <w:rsid w:val="6078BE22"/>
    <w:rsid w:val="62097584"/>
    <w:rsid w:val="63985BF7"/>
    <w:rsid w:val="6643D9EC"/>
    <w:rsid w:val="666D9EF3"/>
    <w:rsid w:val="6E5AD98F"/>
    <w:rsid w:val="7A456019"/>
    <w:rsid w:val="7B43D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C718"/>
  <w15:chartTrackingRefBased/>
  <w15:docId w15:val="{F97576E7-5434-BA4E-957D-DB1B680C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39"/>
    <w:rsid w:val="006E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9002">
      <w:bodyDiv w:val="1"/>
      <w:marLeft w:val="0"/>
      <w:marRight w:val="0"/>
      <w:marTop w:val="0"/>
      <w:marBottom w:val="0"/>
      <w:divBdr>
        <w:top w:val="none" w:sz="0" w:space="0" w:color="auto"/>
        <w:left w:val="none" w:sz="0" w:space="0" w:color="auto"/>
        <w:bottom w:val="none" w:sz="0" w:space="0" w:color="auto"/>
        <w:right w:val="none" w:sz="0" w:space="0" w:color="auto"/>
      </w:divBdr>
    </w:div>
    <w:div w:id="237525487">
      <w:bodyDiv w:val="1"/>
      <w:marLeft w:val="0"/>
      <w:marRight w:val="0"/>
      <w:marTop w:val="0"/>
      <w:marBottom w:val="0"/>
      <w:divBdr>
        <w:top w:val="none" w:sz="0" w:space="0" w:color="auto"/>
        <w:left w:val="none" w:sz="0" w:space="0" w:color="auto"/>
        <w:bottom w:val="none" w:sz="0" w:space="0" w:color="auto"/>
        <w:right w:val="none" w:sz="0" w:space="0" w:color="auto"/>
      </w:divBdr>
    </w:div>
    <w:div w:id="846748206">
      <w:bodyDiv w:val="1"/>
      <w:marLeft w:val="0"/>
      <w:marRight w:val="0"/>
      <w:marTop w:val="0"/>
      <w:marBottom w:val="0"/>
      <w:divBdr>
        <w:top w:val="none" w:sz="0" w:space="0" w:color="auto"/>
        <w:left w:val="none" w:sz="0" w:space="0" w:color="auto"/>
        <w:bottom w:val="none" w:sz="0" w:space="0" w:color="auto"/>
        <w:right w:val="none" w:sz="0" w:space="0" w:color="auto"/>
      </w:divBdr>
    </w:div>
    <w:div w:id="1480726872">
      <w:bodyDiv w:val="1"/>
      <w:marLeft w:val="0"/>
      <w:marRight w:val="0"/>
      <w:marTop w:val="0"/>
      <w:marBottom w:val="0"/>
      <w:divBdr>
        <w:top w:val="none" w:sz="0" w:space="0" w:color="auto"/>
        <w:left w:val="none" w:sz="0" w:space="0" w:color="auto"/>
        <w:bottom w:val="none" w:sz="0" w:space="0" w:color="auto"/>
        <w:right w:val="none" w:sz="0" w:space="0" w:color="auto"/>
      </w:divBdr>
    </w:div>
    <w:div w:id="18061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stl0000179" TargetMode="External"/><Relationship Id="rId3" Type="http://schemas.openxmlformats.org/officeDocument/2006/relationships/webSettings" Target="webSettings.xml"/><Relationship Id="rId7" Type="http://schemas.openxmlformats.org/officeDocument/2006/relationships/hyperlink" Target="https://doi.org/10.1037/stl00003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12671-020-01355-3" TargetMode="External"/><Relationship Id="rId11" Type="http://schemas.openxmlformats.org/officeDocument/2006/relationships/theme" Target="theme/theme1.xml"/><Relationship Id="rId5" Type="http://schemas.openxmlformats.org/officeDocument/2006/relationships/hyperlink" Target="https://doi.org/10.1037/scp0000131"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doi.org/10.1353/csd.2021.0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2404</Words>
  <Characters>13703</Characters>
  <Application>Microsoft Office Word</Application>
  <DocSecurity>0</DocSecurity>
  <Lines>114</Lines>
  <Paragraphs>32</Paragraphs>
  <ScaleCrop>false</ScaleCrop>
  <Company/>
  <LinksUpToDate>false</LinksUpToDate>
  <CharactersWithSpaces>16075</CharactersWithSpaces>
  <SharedDoc>false</SharedDoc>
  <HLinks>
    <vt:vector size="30" baseType="variant">
      <vt:variant>
        <vt:i4>5111875</vt:i4>
      </vt:variant>
      <vt:variant>
        <vt:i4>12</vt:i4>
      </vt:variant>
      <vt:variant>
        <vt:i4>0</vt:i4>
      </vt:variant>
      <vt:variant>
        <vt:i4>5</vt:i4>
      </vt:variant>
      <vt:variant>
        <vt:lpwstr>https://doi.org/10.1353/csd.2021.0042</vt:lpwstr>
      </vt:variant>
      <vt:variant>
        <vt:lpwstr/>
      </vt:variant>
      <vt:variant>
        <vt:i4>7078005</vt:i4>
      </vt:variant>
      <vt:variant>
        <vt:i4>9</vt:i4>
      </vt:variant>
      <vt:variant>
        <vt:i4>0</vt:i4>
      </vt:variant>
      <vt:variant>
        <vt:i4>5</vt:i4>
      </vt:variant>
      <vt:variant>
        <vt:lpwstr>https://doi.org/10.1037/stl0000179</vt:lpwstr>
      </vt:variant>
      <vt:variant>
        <vt:lpwstr/>
      </vt:variant>
      <vt:variant>
        <vt:i4>6422642</vt:i4>
      </vt:variant>
      <vt:variant>
        <vt:i4>6</vt:i4>
      </vt:variant>
      <vt:variant>
        <vt:i4>0</vt:i4>
      </vt:variant>
      <vt:variant>
        <vt:i4>5</vt:i4>
      </vt:variant>
      <vt:variant>
        <vt:lpwstr>https://doi.org/10.1037/stl0000305</vt:lpwstr>
      </vt:variant>
      <vt:variant>
        <vt:lpwstr/>
      </vt:variant>
      <vt:variant>
        <vt:i4>2097200</vt:i4>
      </vt:variant>
      <vt:variant>
        <vt:i4>3</vt:i4>
      </vt:variant>
      <vt:variant>
        <vt:i4>0</vt:i4>
      </vt:variant>
      <vt:variant>
        <vt:i4>5</vt:i4>
      </vt:variant>
      <vt:variant>
        <vt:lpwstr>https://doi.org/10.1007/s12671-020-01355-3</vt:lpwstr>
      </vt:variant>
      <vt:variant>
        <vt:lpwstr/>
      </vt:variant>
      <vt:variant>
        <vt:i4>7536749</vt:i4>
      </vt:variant>
      <vt:variant>
        <vt:i4>0</vt:i4>
      </vt:variant>
      <vt:variant>
        <vt:i4>0</vt:i4>
      </vt:variant>
      <vt:variant>
        <vt:i4>5</vt:i4>
      </vt:variant>
      <vt:variant>
        <vt:lpwstr>https://doi.org/10.1037/scp0000131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Kaveh, Elina</dc:creator>
  <cp:keywords/>
  <dc:description/>
  <cp:lastModifiedBy>Lucas, Tamia</cp:lastModifiedBy>
  <cp:revision>2</cp:revision>
  <dcterms:created xsi:type="dcterms:W3CDTF">2025-05-01T09:11:00Z</dcterms:created>
  <dcterms:modified xsi:type="dcterms:W3CDTF">2025-05-01T09:11:00Z</dcterms:modified>
</cp:coreProperties>
</file>